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8E0128" w14:textId="77777777" w:rsidR="00FE3679" w:rsidRPr="00A61C56" w:rsidRDefault="00FE3679" w:rsidP="00FE3679">
      <w:pPr>
        <w:jc w:val="center"/>
        <w:rPr>
          <w:b/>
        </w:rPr>
      </w:pPr>
      <w:r w:rsidRPr="00A61C56">
        <w:rPr>
          <w:b/>
        </w:rPr>
        <w:t>MINUTES OF THE MEETING OF NETTLETON PARISH COUNCIL</w:t>
      </w:r>
    </w:p>
    <w:p w14:paraId="61CF00D8" w14:textId="77777777" w:rsidR="00FE3679" w:rsidRPr="00A61C56" w:rsidRDefault="00FE3679" w:rsidP="00FE3679">
      <w:pPr>
        <w:spacing w:after="120"/>
        <w:jc w:val="center"/>
        <w:rPr>
          <w:b/>
        </w:rPr>
      </w:pPr>
      <w:r w:rsidRPr="00A61C56">
        <w:rPr>
          <w:b/>
        </w:rPr>
        <w:t xml:space="preserve">HELD IN </w:t>
      </w:r>
      <w:r w:rsidR="00E05C3F" w:rsidRPr="00A61C56">
        <w:rPr>
          <w:b/>
        </w:rPr>
        <w:t xml:space="preserve">THE FARM SHOP, BURTON ON THURSDAY </w:t>
      </w:r>
      <w:r w:rsidR="00466118" w:rsidRPr="00A61C56">
        <w:rPr>
          <w:b/>
        </w:rPr>
        <w:t>13</w:t>
      </w:r>
      <w:r w:rsidR="00466118" w:rsidRPr="00A61C56">
        <w:rPr>
          <w:b/>
          <w:vertAlign w:val="superscript"/>
        </w:rPr>
        <w:t>th</w:t>
      </w:r>
      <w:r w:rsidR="00466118" w:rsidRPr="00A61C56">
        <w:rPr>
          <w:b/>
        </w:rPr>
        <w:t xml:space="preserve"> J</w:t>
      </w:r>
      <w:r w:rsidR="00E05C3F" w:rsidRPr="00A61C56">
        <w:rPr>
          <w:b/>
        </w:rPr>
        <w:t>ANUARY</w:t>
      </w:r>
      <w:r w:rsidR="00466118" w:rsidRPr="00A61C56">
        <w:rPr>
          <w:b/>
        </w:rPr>
        <w:t xml:space="preserve"> 2022.</w:t>
      </w:r>
    </w:p>
    <w:p w14:paraId="5D6049D7" w14:textId="77777777" w:rsidR="006F6CDA" w:rsidRPr="00A61C56" w:rsidRDefault="00FE3679" w:rsidP="00FE3679">
      <w:r w:rsidRPr="00A61C56">
        <w:t>PRESENT:</w:t>
      </w:r>
      <w:r w:rsidRPr="00A61C56">
        <w:tab/>
        <w:t>Cllrs</w:t>
      </w:r>
      <w:r w:rsidR="006F6CDA" w:rsidRPr="00A61C56">
        <w:t xml:space="preserve">.  Meier, Minney, </w:t>
      </w:r>
      <w:r w:rsidR="00466118" w:rsidRPr="00A61C56">
        <w:t xml:space="preserve">Dafforn, </w:t>
      </w:r>
      <w:r w:rsidR="006F6CDA" w:rsidRPr="00A61C56">
        <w:t>Webb, Howey, Graves, Clark</w:t>
      </w:r>
      <w:r w:rsidR="00466118" w:rsidRPr="00A61C56">
        <w:t>e</w:t>
      </w:r>
      <w:r w:rsidR="006F6CDA" w:rsidRPr="00A61C56">
        <w:t xml:space="preserve">.  </w:t>
      </w:r>
    </w:p>
    <w:p w14:paraId="51FDA21C" w14:textId="77777777" w:rsidR="00FE3679" w:rsidRPr="00A61C56" w:rsidRDefault="00FE3679" w:rsidP="00466118">
      <w:r w:rsidRPr="00A61C56">
        <w:tab/>
      </w:r>
      <w:r w:rsidRPr="00A61C56">
        <w:tab/>
      </w:r>
      <w:r w:rsidRPr="00A61C56">
        <w:tab/>
      </w:r>
    </w:p>
    <w:tbl>
      <w:tblPr>
        <w:tblW w:w="988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7652"/>
        <w:gridCol w:w="1558"/>
      </w:tblGrid>
      <w:tr w:rsidR="00FE3679" w:rsidRPr="00A61C56" w14:paraId="7AF54252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0E052" w14:textId="77777777" w:rsidR="00FE3679" w:rsidRPr="00A61C56" w:rsidRDefault="00FE3679">
            <w:pPr>
              <w:spacing w:after="120"/>
              <w:rPr>
                <w:b/>
              </w:rPr>
            </w:pPr>
            <w:r w:rsidRPr="00A61C56">
              <w:rPr>
                <w:b/>
              </w:rPr>
              <w:t>AP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EA5C96" w14:textId="77777777" w:rsidR="00FE3679" w:rsidRPr="00A61C56" w:rsidRDefault="00FE3679">
            <w:pPr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EEC8A" w14:textId="77777777" w:rsidR="00FE3679" w:rsidRPr="00A61C56" w:rsidRDefault="00FE3679">
            <w:pPr>
              <w:spacing w:after="120"/>
              <w:rPr>
                <w:b/>
              </w:rPr>
            </w:pPr>
            <w:r w:rsidRPr="00A61C56">
              <w:rPr>
                <w:b/>
              </w:rPr>
              <w:t>ACTION</w:t>
            </w:r>
          </w:p>
        </w:tc>
      </w:tr>
      <w:tr w:rsidR="00FE3679" w:rsidRPr="00A61C56" w14:paraId="72B779DD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FE3BFA" w14:textId="77777777" w:rsidR="00FE3679" w:rsidRPr="00A61C56" w:rsidRDefault="00FE3679">
            <w:pPr>
              <w:spacing w:after="120"/>
            </w:pPr>
            <w:r w:rsidRPr="00A61C56">
              <w:t>1.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4FA6C9" w14:textId="77777777" w:rsidR="00F07BF2" w:rsidRPr="00A61C56" w:rsidRDefault="00FE3679" w:rsidP="00F507C9">
            <w:pPr>
              <w:spacing w:after="120"/>
              <w:ind w:left="-74"/>
              <w:rPr>
                <w:b/>
              </w:rPr>
            </w:pPr>
            <w:r w:rsidRPr="00A61C56">
              <w:rPr>
                <w:b/>
              </w:rPr>
              <w:t xml:space="preserve">Apologies for Absence. </w:t>
            </w:r>
            <w:r w:rsidR="00F507C9" w:rsidRPr="00A61C56">
              <w:t>Unitary Cllr. Nick Botterill.</w:t>
            </w:r>
            <w:r w:rsidR="00466118" w:rsidRPr="00A61C56">
              <w:t xml:space="preserve">  Cllr. Kurle and Lamb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E3301" w14:textId="77777777" w:rsidR="00FE3679" w:rsidRPr="00A61C56" w:rsidRDefault="00FE3679">
            <w:pPr>
              <w:spacing w:after="120"/>
            </w:pPr>
          </w:p>
        </w:tc>
      </w:tr>
      <w:tr w:rsidR="00FE3679" w:rsidRPr="00A61C56" w14:paraId="6439DC78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CAFE96" w14:textId="77777777" w:rsidR="00FE3679" w:rsidRPr="00A61C56" w:rsidRDefault="00FE3679">
            <w:pPr>
              <w:spacing w:after="120"/>
            </w:pPr>
            <w:r w:rsidRPr="00A61C56">
              <w:t>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5782B" w14:textId="77777777" w:rsidR="00FE3679" w:rsidRPr="00A61C56" w:rsidRDefault="00FE3679" w:rsidP="000E1EEF">
            <w:pPr>
              <w:pStyle w:val="NoSpacing"/>
              <w:rPr>
                <w:b/>
              </w:rPr>
            </w:pPr>
            <w:r w:rsidRPr="00A61C56">
              <w:rPr>
                <w:b/>
              </w:rPr>
              <w:t>Declarations of Councillor’s personal or prejudicial interest in any Agenda item.</w:t>
            </w:r>
            <w:r w:rsidR="000E1EEF" w:rsidRPr="00A61C56">
              <w:rPr>
                <w:b/>
              </w:rPr>
              <w:t xml:space="preserve">       </w:t>
            </w:r>
            <w:r w:rsidRPr="00A61C56">
              <w:t>None.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FBB87" w14:textId="77777777" w:rsidR="00FE3679" w:rsidRPr="00A61C56" w:rsidRDefault="00FE3679">
            <w:pPr>
              <w:spacing w:after="120"/>
            </w:pPr>
          </w:p>
        </w:tc>
      </w:tr>
      <w:tr w:rsidR="00FE3679" w:rsidRPr="00A61C56" w14:paraId="4A06E41D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BCACD" w14:textId="77777777" w:rsidR="00FE3679" w:rsidRPr="00A61C56" w:rsidRDefault="000E1EEF">
            <w:pPr>
              <w:spacing w:after="120"/>
            </w:pPr>
            <w:r w:rsidRPr="00A61C56">
              <w:t>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2FE0D5" w14:textId="77777777" w:rsidR="00FE3679" w:rsidRPr="00A61C56" w:rsidRDefault="00FE3679" w:rsidP="00E05C3F">
            <w:pPr>
              <w:pStyle w:val="NoSpacing"/>
            </w:pPr>
            <w:r w:rsidRPr="00A61C56">
              <w:rPr>
                <w:b/>
              </w:rPr>
              <w:t>Chairman’s Announcements</w:t>
            </w:r>
            <w:r w:rsidR="006F6CDA" w:rsidRPr="00A61C56">
              <w:rPr>
                <w:b/>
              </w:rPr>
              <w:t xml:space="preserve">. </w:t>
            </w:r>
            <w:r w:rsidR="00E05C3F" w:rsidRPr="00A61C56">
              <w:t>Cllr</w:t>
            </w:r>
            <w:r w:rsidR="006F6CDA" w:rsidRPr="00A61C56">
              <w:t>.</w:t>
            </w:r>
            <w:r w:rsidR="00E05C3F" w:rsidRPr="00A61C56">
              <w:t xml:space="preserve"> Meier welcomed everyone and said we had looked into having Zoom meetings, but they are not allowed at the moment.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145C" w14:textId="77777777" w:rsidR="00FE3679" w:rsidRPr="00A61C56" w:rsidRDefault="00FE3679">
            <w:pPr>
              <w:spacing w:after="120"/>
            </w:pPr>
          </w:p>
        </w:tc>
      </w:tr>
      <w:tr w:rsidR="00FE3679" w:rsidRPr="00A61C56" w14:paraId="5ACD874D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6A0C73" w14:textId="77777777" w:rsidR="00FE3679" w:rsidRPr="00A61C56" w:rsidRDefault="00FE3679">
            <w:pPr>
              <w:spacing w:after="120"/>
            </w:pPr>
            <w:r w:rsidRPr="00A61C56">
              <w:t>4.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6C3812" w14:textId="77777777" w:rsidR="00F961D5" w:rsidRPr="00A61C56" w:rsidRDefault="00FE3679" w:rsidP="006F6CDA">
            <w:pPr>
              <w:rPr>
                <w:color w:val="000000" w:themeColor="text1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A61C56">
              <w:rPr>
                <w:b/>
              </w:rPr>
              <w:t xml:space="preserve">Approval of the </w:t>
            </w:r>
            <w:r w:rsidR="005D400B" w:rsidRPr="00A61C56">
              <w:rPr>
                <w:b/>
              </w:rPr>
              <w:t xml:space="preserve">Amended </w:t>
            </w:r>
            <w:r w:rsidRPr="00A61C56">
              <w:rPr>
                <w:b/>
              </w:rPr>
              <w:t xml:space="preserve">Minutes of the Parish Council meeting held on </w:t>
            </w:r>
            <w:r w:rsidR="00E05C3F" w:rsidRPr="00A61C56">
              <w:t>13</w:t>
            </w:r>
            <w:r w:rsidR="00F507C9" w:rsidRPr="00A61C56">
              <w:rPr>
                <w:vertAlign w:val="superscript"/>
              </w:rPr>
              <w:t>th</w:t>
            </w:r>
            <w:r w:rsidR="00F507C9" w:rsidRPr="00A61C56">
              <w:t xml:space="preserve"> January 2022</w:t>
            </w:r>
            <w:r w:rsidR="00856CCA" w:rsidRPr="00A61C56">
              <w:t xml:space="preserve">   Cllr. </w:t>
            </w:r>
            <w:r w:rsidR="00E05C3F" w:rsidRPr="00A61C56">
              <w:t>Webb</w:t>
            </w:r>
            <w:r w:rsidR="006F6CDA" w:rsidRPr="00A61C56">
              <w:t xml:space="preserve"> proposed the minutes are approved as a true and correct record, seconded by Cllr.</w:t>
            </w:r>
            <w:r w:rsidR="00B34921" w:rsidRPr="00A61C56">
              <w:t xml:space="preserve"> </w:t>
            </w:r>
            <w:r w:rsidR="00E05C3F" w:rsidRPr="00A61C56">
              <w:t>Graves</w:t>
            </w:r>
            <w:r w:rsidR="006F6CDA" w:rsidRPr="00A61C56">
              <w:t>, all agreed.</w:t>
            </w:r>
          </w:p>
          <w:p w14:paraId="62AFEF64" w14:textId="77777777" w:rsidR="00FE3679" w:rsidRPr="00A61C56" w:rsidRDefault="00FE3679" w:rsidP="00CA04A9">
            <w:pPr>
              <w:ind w:left="720"/>
              <w:rPr>
                <w:color w:val="000000" w:themeColor="text1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FBBE7" w14:textId="77777777" w:rsidR="00FE3679" w:rsidRPr="00A61C56" w:rsidRDefault="00FE3679">
            <w:pPr>
              <w:spacing w:after="120"/>
            </w:pPr>
          </w:p>
          <w:p w14:paraId="495847F6" w14:textId="77777777" w:rsidR="00FE3679" w:rsidRPr="00A61C56" w:rsidRDefault="00FE3679">
            <w:pPr>
              <w:spacing w:after="120"/>
            </w:pPr>
          </w:p>
        </w:tc>
      </w:tr>
      <w:tr w:rsidR="00FE3679" w:rsidRPr="00A61C56" w14:paraId="3FA42586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CC7422" w14:textId="77777777" w:rsidR="00FE3679" w:rsidRPr="00A61C56" w:rsidRDefault="00FE3679">
            <w:pPr>
              <w:spacing w:after="120"/>
            </w:pPr>
            <w:r w:rsidRPr="00A61C56">
              <w:t>5.</w:t>
            </w:r>
          </w:p>
          <w:p w14:paraId="53900A0D" w14:textId="77777777" w:rsidR="00FE3679" w:rsidRPr="00A61C56" w:rsidRDefault="00FE3679">
            <w:pPr>
              <w:spacing w:after="120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E7C6C" w14:textId="77777777" w:rsidR="00FE3679" w:rsidRPr="00A61C56" w:rsidRDefault="00FE3679" w:rsidP="007F5B7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56">
              <w:rPr>
                <w:rFonts w:ascii="Times New Roman" w:hAnsi="Times New Roman"/>
                <w:b/>
                <w:sz w:val="24"/>
                <w:szCs w:val="24"/>
              </w:rPr>
              <w:t>Actions from Previous Minutes Where Not the Subject of an Agenda Item</w:t>
            </w:r>
            <w:r w:rsidR="00856CCA" w:rsidRPr="00A61C56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D97A32" w:rsidRPr="00A61C5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56CCA" w:rsidRPr="00A61C56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="00D97A32" w:rsidRPr="00A61C56">
              <w:rPr>
                <w:rFonts w:ascii="Times New Roman" w:eastAsiaTheme="minorEastAsia" w:hAnsi="Times New Roman"/>
                <w:b/>
                <w:sz w:val="24"/>
                <w:szCs w:val="24"/>
              </w:rPr>
              <w:t>PL/2021/11073</w:t>
            </w:r>
            <w:r w:rsidR="00D97A32" w:rsidRPr="00A61C56">
              <w:rPr>
                <w:rFonts w:ascii="Times New Roman" w:eastAsiaTheme="minorEastAsia" w:hAnsi="Times New Roman"/>
                <w:sz w:val="24"/>
                <w:szCs w:val="24"/>
              </w:rPr>
              <w:t xml:space="preserve"> - Householder Application Address: Caledon, West Kington Wick , West Kington Wick, SN14 7JD</w:t>
            </w:r>
            <w:r w:rsidR="00D97A32" w:rsidRPr="00A61C5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56CCA" w:rsidRPr="00A61C56">
              <w:rPr>
                <w:rFonts w:ascii="Times New Roman" w:hAnsi="Times New Roman"/>
                <w:sz w:val="24"/>
                <w:szCs w:val="24"/>
              </w:rPr>
              <w:t xml:space="preserve">Cllr. Meier </w:t>
            </w:r>
            <w:r w:rsidR="00D97A32" w:rsidRPr="00A61C56">
              <w:rPr>
                <w:rFonts w:ascii="Times New Roman" w:hAnsi="Times New Roman"/>
                <w:sz w:val="24"/>
                <w:szCs w:val="24"/>
              </w:rPr>
              <w:t xml:space="preserve">reported the closest neighbour had objected,  </w:t>
            </w:r>
            <w:r w:rsidR="00E05C3F" w:rsidRPr="00A61C56">
              <w:rPr>
                <w:rFonts w:ascii="Times New Roman" w:hAnsi="Times New Roman"/>
                <w:sz w:val="24"/>
                <w:szCs w:val="24"/>
              </w:rPr>
              <w:t xml:space="preserve">he had </w:t>
            </w:r>
            <w:r w:rsidR="00D97A32" w:rsidRPr="00A61C56">
              <w:rPr>
                <w:rFonts w:ascii="Times New Roman" w:hAnsi="Times New Roman"/>
                <w:sz w:val="24"/>
                <w:szCs w:val="24"/>
              </w:rPr>
              <w:t xml:space="preserve">checked the plans and it does not obstruct their property.  He </w:t>
            </w:r>
            <w:r w:rsidR="00E05C3F" w:rsidRPr="00A61C56">
              <w:rPr>
                <w:rFonts w:ascii="Times New Roman" w:hAnsi="Times New Roman"/>
                <w:sz w:val="24"/>
                <w:szCs w:val="24"/>
              </w:rPr>
              <w:t>submitted No Objecti</w:t>
            </w:r>
            <w:r w:rsidR="00D97A32" w:rsidRPr="00A61C56">
              <w:rPr>
                <w:rFonts w:ascii="Times New Roman" w:hAnsi="Times New Roman"/>
                <w:sz w:val="24"/>
                <w:szCs w:val="24"/>
              </w:rPr>
              <w:t>ons to the planning application.</w:t>
            </w:r>
          </w:p>
          <w:p w14:paraId="0D582410" w14:textId="77777777" w:rsidR="00D97A32" w:rsidRPr="00A61C56" w:rsidRDefault="009F29EF" w:rsidP="007F5B73">
            <w:pPr>
              <w:pStyle w:val="ListParagraph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1C56">
              <w:rPr>
                <w:rFonts w:ascii="Times New Roman" w:hAnsi="Times New Roman"/>
                <w:sz w:val="24"/>
                <w:szCs w:val="24"/>
              </w:rPr>
              <w:t xml:space="preserve">For the planning </w:t>
            </w:r>
            <w:r w:rsidR="00A42A08" w:rsidRPr="00A61C56">
              <w:rPr>
                <w:rFonts w:ascii="Times New Roman" w:hAnsi="Times New Roman"/>
                <w:sz w:val="24"/>
                <w:szCs w:val="24"/>
              </w:rPr>
              <w:t xml:space="preserve">application </w:t>
            </w:r>
            <w:r w:rsidR="00A42A08" w:rsidRPr="00A61C56">
              <w:rPr>
                <w:rFonts w:ascii="Times New Roman" w:hAnsi="Times New Roman"/>
                <w:b/>
                <w:sz w:val="24"/>
                <w:szCs w:val="24"/>
              </w:rPr>
              <w:t>PL</w:t>
            </w:r>
            <w:r w:rsidRPr="00A61C56">
              <w:rPr>
                <w:rFonts w:ascii="Times New Roman" w:hAnsi="Times New Roman"/>
                <w:b/>
                <w:sz w:val="24"/>
                <w:szCs w:val="24"/>
              </w:rPr>
              <w:t>/2021/11108</w:t>
            </w:r>
            <w:r w:rsidRPr="00A61C56">
              <w:rPr>
                <w:rFonts w:ascii="Times New Roman" w:hAnsi="Times New Roman"/>
                <w:sz w:val="24"/>
                <w:szCs w:val="24"/>
              </w:rPr>
              <w:t xml:space="preserve"> Land North of Green Acres, Edgecorner Road Nettleton, SN14 7NT. Cllrs. had concerns on this application so Cllr. Meier s</w:t>
            </w:r>
            <w:r w:rsidR="00B34921" w:rsidRPr="00A61C56">
              <w:rPr>
                <w:rFonts w:ascii="Times New Roman" w:hAnsi="Times New Roman"/>
                <w:sz w:val="24"/>
                <w:szCs w:val="24"/>
              </w:rPr>
              <w:t>ubmitted Objection stating 5 points of demonstrable harm, footprint is larger, cladding in concrete, the run off of water.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C31B6" w14:textId="77777777" w:rsidR="00FE3679" w:rsidRPr="00A61C56" w:rsidRDefault="00FE3679">
            <w:pPr>
              <w:pStyle w:val="NoSpacing"/>
            </w:pPr>
          </w:p>
          <w:p w14:paraId="16BBD9ED" w14:textId="77777777" w:rsidR="00FE3679" w:rsidRPr="00A61C56" w:rsidRDefault="00FE3679">
            <w:pPr>
              <w:pStyle w:val="NoSpacing"/>
            </w:pPr>
          </w:p>
        </w:tc>
      </w:tr>
      <w:tr w:rsidR="00FE3679" w:rsidRPr="00A61C56" w14:paraId="5969DD95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406A03" w14:textId="77777777" w:rsidR="00FE3679" w:rsidRPr="00A61C56" w:rsidRDefault="00FE3679">
            <w:pPr>
              <w:spacing w:after="120"/>
            </w:pPr>
            <w:r w:rsidRPr="00A61C56">
              <w:t>6.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2FB0E3" w14:textId="77777777" w:rsidR="00FE3679" w:rsidRPr="00A61C56" w:rsidRDefault="00FE3679" w:rsidP="000E1EEF">
            <w:pPr>
              <w:pStyle w:val="NoSpacing"/>
            </w:pPr>
            <w:r w:rsidRPr="00A61C56">
              <w:rPr>
                <w:b/>
              </w:rPr>
              <w:t>Public Participation</w:t>
            </w:r>
            <w:r w:rsidR="000E1EEF" w:rsidRPr="00A61C56">
              <w:rPr>
                <w:b/>
              </w:rPr>
              <w:t xml:space="preserve">.   </w:t>
            </w:r>
            <w:r w:rsidR="00413DF3" w:rsidRPr="00A61C56">
              <w:t>None</w:t>
            </w:r>
            <w:r w:rsidR="00B34921" w:rsidRPr="00A61C56">
              <w:t xml:space="preserve">   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1A5FE" w14:textId="77777777" w:rsidR="00FE3679" w:rsidRPr="00A61C56" w:rsidRDefault="00FE3679">
            <w:pPr>
              <w:spacing w:after="120"/>
            </w:pPr>
          </w:p>
        </w:tc>
      </w:tr>
      <w:tr w:rsidR="00FE3679" w:rsidRPr="00A61C56" w14:paraId="3E0EB474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694F0" w14:textId="77777777" w:rsidR="00FE3679" w:rsidRPr="00A61C56" w:rsidRDefault="00FE3679">
            <w:pPr>
              <w:pStyle w:val="NoSpacing"/>
            </w:pPr>
            <w:r w:rsidRPr="00A61C56">
              <w:t>7.</w:t>
            </w:r>
          </w:p>
          <w:p w14:paraId="736CA608" w14:textId="77777777" w:rsidR="00FE3679" w:rsidRPr="00A61C56" w:rsidRDefault="00FE3679">
            <w:pPr>
              <w:pStyle w:val="NoSpacing"/>
            </w:pP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2A81DC" w14:textId="77777777" w:rsidR="00FE3679" w:rsidRPr="00A61C56" w:rsidRDefault="00CA04A9" w:rsidP="007F5B73">
            <w:pPr>
              <w:pStyle w:val="NoSpacing"/>
              <w:jc w:val="both"/>
              <w:rPr>
                <w:b/>
              </w:rPr>
            </w:pPr>
            <w:r w:rsidRPr="00A61C56">
              <w:rPr>
                <w:rFonts w:eastAsiaTheme="minorEastAsia"/>
                <w:b/>
                <w:lang w:eastAsia="en-US"/>
              </w:rPr>
              <w:t>Planning Applications Received.</w:t>
            </w:r>
            <w:r w:rsidRPr="00A61C56">
              <w:rPr>
                <w:rFonts w:eastAsiaTheme="minorEastAsia"/>
                <w:lang w:eastAsia="en-US"/>
              </w:rPr>
              <w:t xml:space="preserve"> </w:t>
            </w:r>
            <w:r w:rsidR="00F507C9" w:rsidRPr="00A61C56">
              <w:rPr>
                <w:b/>
              </w:rPr>
              <w:t>PL/2021/11512</w:t>
            </w:r>
            <w:r w:rsidR="00F507C9" w:rsidRPr="00A61C56">
              <w:t xml:space="preserve"> - Latimer Manor, West Kington, SN14 7JQ Proposal: To re-roof the cart shed in identical manner to its previous form.</w:t>
            </w:r>
            <w:r w:rsidR="009F29EF" w:rsidRPr="00A61C56">
              <w:t xml:space="preserve">   Cllrs. had no concerns on this application, Cllr. Graves wondered why they need P</w:t>
            </w:r>
            <w:r w:rsidR="00B34921" w:rsidRPr="00A61C56">
              <w:t>.</w:t>
            </w:r>
            <w:r w:rsidR="009F29EF" w:rsidRPr="00A61C56">
              <w:t>P</w:t>
            </w:r>
            <w:r w:rsidR="00B34921" w:rsidRPr="00A61C56">
              <w:t>.</w:t>
            </w:r>
            <w:r w:rsidR="009F29EF" w:rsidRPr="00A61C56">
              <w:t xml:space="preserve"> for repairs</w:t>
            </w:r>
            <w:r w:rsidR="0058387B" w:rsidRPr="00A61C56">
              <w:t xml:space="preserve"> that are like for like, has no objection to this application</w:t>
            </w:r>
            <w:r w:rsidR="00A8318C" w:rsidRPr="00A61C56">
              <w:t xml:space="preserve"> </w:t>
            </w:r>
            <w:r w:rsidR="00B34921" w:rsidRPr="00A61C56">
              <w:t>and Cllr</w:t>
            </w:r>
            <w:r w:rsidR="00A8318C" w:rsidRPr="00A61C56">
              <w:t>. Dafforn said it could be due to their la</w:t>
            </w:r>
            <w:r w:rsidR="007E05CF" w:rsidRPr="00A61C56">
              <w:t xml:space="preserve">st application on this building and the roof has been removed for some years.    </w:t>
            </w:r>
            <w:r w:rsidR="00CC366C" w:rsidRPr="00A61C56">
              <w:t>Cllr. Meier</w:t>
            </w:r>
            <w:r w:rsidR="007E05CF" w:rsidRPr="00A61C56">
              <w:t xml:space="preserve"> proposed No Objection, seconded by Cllr. Graves all agreed.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9FA0" w14:textId="77777777" w:rsidR="00FE3679" w:rsidRPr="00A61C56" w:rsidRDefault="00FE3679"/>
          <w:p w14:paraId="012C9AA4" w14:textId="77777777" w:rsidR="00FE3679" w:rsidRPr="00A61C56" w:rsidRDefault="00FE3679"/>
          <w:p w14:paraId="27352D11" w14:textId="77777777" w:rsidR="00AA309A" w:rsidRPr="00A61C56" w:rsidRDefault="00AA309A" w:rsidP="00CA04A9"/>
        </w:tc>
      </w:tr>
      <w:tr w:rsidR="00CE4447" w:rsidRPr="00A61C56" w14:paraId="535021F4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D8BDC" w14:textId="77777777" w:rsidR="00CE4447" w:rsidRPr="00A61C56" w:rsidRDefault="00CE4447">
            <w:pPr>
              <w:pStyle w:val="NoSpacing"/>
            </w:pPr>
            <w:r w:rsidRPr="00A61C56">
              <w:t xml:space="preserve">8. </w:t>
            </w:r>
          </w:p>
          <w:p w14:paraId="4F5B649E" w14:textId="77777777" w:rsidR="0002477A" w:rsidRPr="00A61C56" w:rsidRDefault="0002477A">
            <w:pPr>
              <w:pStyle w:val="NoSpacing"/>
            </w:pPr>
          </w:p>
          <w:p w14:paraId="002FD83F" w14:textId="77777777" w:rsidR="0002477A" w:rsidRPr="00A61C56" w:rsidRDefault="0002477A">
            <w:pPr>
              <w:pStyle w:val="NoSpacing"/>
            </w:pPr>
          </w:p>
          <w:p w14:paraId="46878A01" w14:textId="77777777" w:rsidR="0002477A" w:rsidRPr="00A61C56" w:rsidRDefault="0002477A">
            <w:pPr>
              <w:pStyle w:val="NoSpacing"/>
            </w:pPr>
            <w:r w:rsidRPr="00A61C56">
              <w:t>9.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2D24" w14:textId="77777777" w:rsidR="00761441" w:rsidRPr="00A61C56" w:rsidRDefault="00CE4447" w:rsidP="007F5B73">
            <w:pPr>
              <w:ind w:left="-79"/>
              <w:jc w:val="both"/>
              <w:rPr>
                <w:rFonts w:eastAsiaTheme="minorEastAsia"/>
                <w:lang w:eastAsia="en-US"/>
              </w:rPr>
            </w:pPr>
            <w:r w:rsidRPr="00A61C56">
              <w:rPr>
                <w:rFonts w:eastAsiaTheme="minorEastAsia"/>
                <w:b/>
                <w:lang w:eastAsia="en-US"/>
              </w:rPr>
              <w:t>Planning Applications Determined: - PL/2021/</w:t>
            </w:r>
            <w:r w:rsidR="00F507C9" w:rsidRPr="00A61C56">
              <w:rPr>
                <w:rFonts w:eastAsiaTheme="minorEastAsia"/>
                <w:b/>
                <w:lang w:eastAsia="en-US"/>
              </w:rPr>
              <w:t>10203</w:t>
            </w:r>
            <w:r w:rsidRPr="00A61C56">
              <w:rPr>
                <w:rFonts w:eastAsiaTheme="minorEastAsia"/>
                <w:lang w:eastAsia="en-US"/>
              </w:rPr>
              <w:t xml:space="preserve"> </w:t>
            </w:r>
            <w:r w:rsidR="00F507C9" w:rsidRPr="00A61C56">
              <w:rPr>
                <w:rFonts w:eastAsiaTheme="minorEastAsia"/>
                <w:lang w:eastAsia="en-US"/>
              </w:rPr>
              <w:t xml:space="preserve">Horsedown Garage, Nettleton, SN14 7LN.  Erection of Single Storey Staff Kitchen, Toilet and rest room.  Approved with Conditions.  </w:t>
            </w:r>
          </w:p>
          <w:p w14:paraId="45BEB211" w14:textId="77777777" w:rsidR="00F507C9" w:rsidRPr="00A61C56" w:rsidRDefault="00F507C9" w:rsidP="007F5B73">
            <w:pPr>
              <w:ind w:left="-79"/>
              <w:jc w:val="both"/>
              <w:rPr>
                <w:rFonts w:eastAsiaTheme="minorEastAsia"/>
                <w:lang w:eastAsia="en-US"/>
              </w:rPr>
            </w:pPr>
            <w:r w:rsidRPr="00A61C56">
              <w:rPr>
                <w:rFonts w:eastAsiaTheme="minorEastAsia"/>
                <w:b/>
                <w:lang w:eastAsia="en-US"/>
              </w:rPr>
              <w:t>PL/2021/09947 –</w:t>
            </w:r>
            <w:r w:rsidRPr="00A61C56">
              <w:rPr>
                <w:rFonts w:eastAsiaTheme="minorEastAsia"/>
                <w:lang w:eastAsia="en-US"/>
              </w:rPr>
              <w:t xml:space="preserve">.  Willow Green House, Nettleton </w:t>
            </w:r>
            <w:r w:rsidRPr="00A61C56">
              <w:rPr>
                <w:rFonts w:eastAsiaTheme="minorEastAsia"/>
              </w:rPr>
              <w:t>SN14 7NS Proposal: Variation of condition 2 for application (</w:t>
            </w:r>
            <w:r w:rsidR="00ED4C54" w:rsidRPr="00A61C56">
              <w:rPr>
                <w:rFonts w:eastAsiaTheme="minorEastAsia"/>
              </w:rPr>
              <w:t xml:space="preserve">18/00838/FUL - ''Second storey </w:t>
            </w:r>
            <w:r w:rsidRPr="00A61C56">
              <w:rPr>
                <w:rFonts w:eastAsiaTheme="minorEastAsia"/>
              </w:rPr>
              <w:t>extension'') to change the internal layout of the first floor extension and windows accordingly.   Decision: Approve with Conditions</w:t>
            </w:r>
          </w:p>
          <w:p w14:paraId="3FC216E9" w14:textId="77777777" w:rsidR="00CE4447" w:rsidRPr="00A61C56" w:rsidRDefault="00CE4447" w:rsidP="007F5B73">
            <w:pPr>
              <w:pStyle w:val="NoSpacing"/>
              <w:jc w:val="both"/>
              <w:rPr>
                <w:b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F5AF3B" w14:textId="77777777" w:rsidR="00CE4447" w:rsidRPr="00A61C56" w:rsidRDefault="00CE4447"/>
        </w:tc>
      </w:tr>
      <w:tr w:rsidR="00FE3679" w:rsidRPr="00A61C56" w14:paraId="33278829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337E55" w14:textId="77777777" w:rsidR="00FE3679" w:rsidRPr="00A61C56" w:rsidRDefault="0002477A">
            <w:pPr>
              <w:pStyle w:val="NoSpacing"/>
            </w:pPr>
            <w:r w:rsidRPr="00A61C56">
              <w:t>10.</w:t>
            </w:r>
          </w:p>
          <w:p w14:paraId="068263EA" w14:textId="77777777" w:rsidR="00FE3679" w:rsidRPr="00A61C56" w:rsidRDefault="00FE3679">
            <w:pPr>
              <w:pStyle w:val="NoSpacing"/>
            </w:pPr>
          </w:p>
          <w:p w14:paraId="533FC419" w14:textId="77777777" w:rsidR="00FE3679" w:rsidRPr="00A61C56" w:rsidRDefault="00FE3679">
            <w:pPr>
              <w:pStyle w:val="NoSpacing"/>
              <w:spacing w:after="360"/>
            </w:pPr>
            <w:r w:rsidRPr="00A61C56">
              <w:t xml:space="preserve"> 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52E6D8" w14:textId="77777777" w:rsidR="00FE3679" w:rsidRPr="00A61C56" w:rsidRDefault="00FE3679" w:rsidP="007F5B73">
            <w:pPr>
              <w:pStyle w:val="NoSpacing"/>
              <w:jc w:val="both"/>
              <w:rPr>
                <w:b/>
              </w:rPr>
            </w:pPr>
            <w:r w:rsidRPr="00A61C56">
              <w:rPr>
                <w:b/>
              </w:rPr>
              <w:t>Finance Matters</w:t>
            </w:r>
          </w:p>
          <w:p w14:paraId="176EDEAA" w14:textId="77777777" w:rsidR="00FE3679" w:rsidRPr="00A61C56" w:rsidRDefault="00ED4C54" w:rsidP="007F5B73">
            <w:pPr>
              <w:pStyle w:val="p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Cllrs. </w:t>
            </w:r>
            <w:r w:rsidR="00A42A08" w:rsidRPr="00A61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Meier reported that a </w:t>
            </w:r>
            <w:r w:rsidR="00A8318C" w:rsidRPr="00A61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payment to D. Clarke for the rent for December and January</w:t>
            </w:r>
            <w:r w:rsidR="00A42A08" w:rsidRPr="00A61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needs to be approved</w:t>
            </w:r>
            <w:r w:rsidR="00A8318C" w:rsidRPr="00A61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  Cllr. Graves proposed it is app</w:t>
            </w:r>
            <w:r w:rsidR="00C67FE9" w:rsidRPr="00A61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roved seconded by Cllr. Dafforn.   </w:t>
            </w:r>
            <w:r w:rsidR="00A8318C" w:rsidRPr="00A61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All agreed.</w:t>
            </w:r>
            <w:r w:rsidR="00C67FE9" w:rsidRPr="00A61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  Cllr. Minney will remind D. Clarke to send Cllr. Meier his bank details.  </w:t>
            </w:r>
          </w:p>
          <w:p w14:paraId="1360CC58" w14:textId="77777777" w:rsidR="00C67FE9" w:rsidRPr="00A61C56" w:rsidRDefault="00C67FE9" w:rsidP="007F5B73">
            <w:pPr>
              <w:pStyle w:val="p2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A61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Clerk asked the bank for a new pin for internet banking, they </w:t>
            </w:r>
            <w:r w:rsidR="003A4969" w:rsidRPr="00A61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suggested looking for it on </w:t>
            </w:r>
            <w:r w:rsidRPr="00A61C56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the Lloyds App, if not he will contact the bank for a new one.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C025F" w14:textId="77777777" w:rsidR="001B482B" w:rsidRPr="00A61C56" w:rsidRDefault="001B482B"/>
          <w:p w14:paraId="2D43A50B" w14:textId="77777777" w:rsidR="00C67FE9" w:rsidRPr="00A61C56" w:rsidRDefault="00C67FE9"/>
          <w:p w14:paraId="171F691F" w14:textId="77777777" w:rsidR="00C67FE9" w:rsidRPr="00A61C56" w:rsidRDefault="00C67FE9"/>
          <w:p w14:paraId="2B1080BC" w14:textId="77777777" w:rsidR="00C67FE9" w:rsidRPr="00A61C56" w:rsidRDefault="00C67FE9">
            <w:r w:rsidRPr="00A61C56">
              <w:t>Cllr. Minney</w:t>
            </w:r>
          </w:p>
        </w:tc>
      </w:tr>
      <w:tr w:rsidR="00FE3679" w:rsidRPr="00A61C56" w14:paraId="18EC7D1C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F5AE6" w14:textId="77777777" w:rsidR="00FE3679" w:rsidRPr="00A61C56" w:rsidRDefault="0002477A">
            <w:pPr>
              <w:pStyle w:val="NoSpacing"/>
            </w:pPr>
            <w:r w:rsidRPr="00A61C56">
              <w:t>11</w:t>
            </w:r>
            <w:r w:rsidR="00FE3679" w:rsidRPr="00A61C56"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EE068" w14:textId="4EE47A26" w:rsidR="007C2DEF" w:rsidRPr="00A61C56" w:rsidRDefault="007C2DEF" w:rsidP="007F5B73">
            <w:pPr>
              <w:pStyle w:val="NoSpacing"/>
              <w:jc w:val="both"/>
            </w:pPr>
            <w:r w:rsidRPr="00A61C56">
              <w:rPr>
                <w:b/>
              </w:rPr>
              <w:t>Highways.</w:t>
            </w:r>
            <w:r w:rsidR="00C90637" w:rsidRPr="00A61C56">
              <w:rPr>
                <w:b/>
              </w:rPr>
              <w:t xml:space="preserve">   </w:t>
            </w:r>
            <w:r w:rsidR="00C90637" w:rsidRPr="00A61C56">
              <w:t xml:space="preserve">Cllr. Dafforn </w:t>
            </w:r>
            <w:r w:rsidR="00C67FE9" w:rsidRPr="00A61C56">
              <w:t xml:space="preserve">has received a list of works from Chris Bennett.  She </w:t>
            </w:r>
            <w:r w:rsidR="00C90637" w:rsidRPr="00A61C56">
              <w:t xml:space="preserve">reported that the gully </w:t>
            </w:r>
            <w:r w:rsidR="00C505C3">
              <w:t xml:space="preserve">cleaning </w:t>
            </w:r>
            <w:r w:rsidR="00C90637" w:rsidRPr="00A61C56">
              <w:t>tank</w:t>
            </w:r>
            <w:r w:rsidR="00C505C3">
              <w:t>er</w:t>
            </w:r>
            <w:r w:rsidR="00C90637" w:rsidRPr="00A61C56">
              <w:t xml:space="preserve"> had been delayed in Burton but will come in the Spring.</w:t>
            </w:r>
          </w:p>
          <w:p w14:paraId="42A3A7C2" w14:textId="77777777" w:rsidR="003A4969" w:rsidRPr="00A61C56" w:rsidRDefault="003A4969" w:rsidP="007F5B73">
            <w:pPr>
              <w:pStyle w:val="NoSpacing"/>
              <w:jc w:val="both"/>
            </w:pPr>
            <w:r w:rsidRPr="00A61C56">
              <w:lastRenderedPageBreak/>
              <w:t xml:space="preserve">Cllrs. discussed the letter from a resident concerned about the state of the pavements and drains in Burton.  </w:t>
            </w:r>
          </w:p>
          <w:p w14:paraId="1B679D3D" w14:textId="77777777" w:rsidR="003A4969" w:rsidRPr="00A61C56" w:rsidRDefault="00C90637" w:rsidP="007F5B73">
            <w:pPr>
              <w:pStyle w:val="NoSpacing"/>
              <w:jc w:val="both"/>
            </w:pPr>
            <w:r w:rsidRPr="00A61C56">
              <w:t xml:space="preserve">Ditch by Longleaze has been dug out, and the ditch and pipe should all be flowing now.  She informed </w:t>
            </w:r>
            <w:r w:rsidR="00ED4C54" w:rsidRPr="00A61C56">
              <w:t>cllrs that</w:t>
            </w:r>
            <w:r w:rsidRPr="00A61C56">
              <w:t xml:space="preserve"> highways can </w:t>
            </w:r>
            <w:r w:rsidR="003A4969" w:rsidRPr="00A61C56">
              <w:t xml:space="preserve">legally </w:t>
            </w:r>
            <w:r w:rsidRPr="00A61C56">
              <w:t xml:space="preserve">discharge water onto </w:t>
            </w:r>
            <w:r w:rsidR="00ED4C54" w:rsidRPr="00A61C56">
              <w:t xml:space="preserve">private land and the owner has to accept it and allow </w:t>
            </w:r>
            <w:r w:rsidR="003A4969" w:rsidRPr="00A61C56">
              <w:t xml:space="preserve">it </w:t>
            </w:r>
            <w:r w:rsidR="00ED4C54" w:rsidRPr="00A61C56">
              <w:t>to follow its natural course.</w:t>
            </w:r>
            <w:r w:rsidRPr="00A61C56">
              <w:t xml:space="preserve">  </w:t>
            </w:r>
          </w:p>
          <w:p w14:paraId="7107E5E1" w14:textId="77777777" w:rsidR="00C90637" w:rsidRPr="00A61C56" w:rsidRDefault="00C90637" w:rsidP="007F5B73">
            <w:pPr>
              <w:pStyle w:val="NoSpacing"/>
              <w:jc w:val="both"/>
            </w:pPr>
            <w:r w:rsidRPr="00A61C56">
              <w:t xml:space="preserve">The water has been diverted onto NPC land again, Cllr. Dafforn suggested that a bund, which is a small earth wall, </w:t>
            </w:r>
            <w:r w:rsidR="003A4969" w:rsidRPr="00A61C56">
              <w:t xml:space="preserve">would stop it coming onto NPC land allowing it to go into the ditch.  </w:t>
            </w:r>
            <w:r w:rsidR="00A61C56" w:rsidRPr="00A61C56">
              <w:t>All agreed to have the bund built.</w:t>
            </w:r>
          </w:p>
          <w:p w14:paraId="570AD5D5" w14:textId="77777777" w:rsidR="0092608D" w:rsidRPr="00A61C56" w:rsidRDefault="0092608D" w:rsidP="007F5B73">
            <w:pPr>
              <w:pStyle w:val="NoSpacing"/>
              <w:jc w:val="both"/>
            </w:pPr>
            <w:r w:rsidRPr="00A61C56">
              <w:t>Cllr. Dafforn will chip and remove all the brush left over when the Ash trees were remove</w:t>
            </w:r>
            <w:r w:rsidR="003A4969" w:rsidRPr="00A61C56">
              <w:t>d</w:t>
            </w:r>
            <w:r w:rsidRPr="00A61C56">
              <w:t xml:space="preserve">, then Cllr. </w:t>
            </w:r>
            <w:r w:rsidR="003A4969" w:rsidRPr="00A61C56">
              <w:t>Meier offered to strim the area once it has been removed.</w:t>
            </w:r>
          </w:p>
          <w:p w14:paraId="55BA3833" w14:textId="77777777" w:rsidR="00A61C56" w:rsidRPr="00A61C56" w:rsidRDefault="0092608D" w:rsidP="007F5B73">
            <w:pPr>
              <w:pStyle w:val="NoSpacing"/>
              <w:jc w:val="both"/>
            </w:pPr>
            <w:r w:rsidRPr="00A61C56">
              <w:t>Cllr. Dafforn checked th</w:t>
            </w:r>
            <w:r w:rsidR="008B4CAD" w:rsidRPr="00A61C56">
              <w:t>e small triangle of land</w:t>
            </w:r>
            <w:r w:rsidR="00A61C56" w:rsidRPr="00A61C56">
              <w:t xml:space="preserve"> at the end of NPC land, the PC have not </w:t>
            </w:r>
            <w:r w:rsidRPr="00A61C56">
              <w:t xml:space="preserve">fenced </w:t>
            </w:r>
            <w:r w:rsidR="00A61C56" w:rsidRPr="00A61C56">
              <w:t xml:space="preserve">it </w:t>
            </w:r>
            <w:r w:rsidRPr="00A61C56">
              <w:t>but does have a</w:t>
            </w:r>
            <w:r w:rsidR="00A61C56" w:rsidRPr="00A61C56">
              <w:t xml:space="preserve"> boundary wall, it is covered in bramble.    It has no infill value, but full of wildlife, but will add value to the bio-diversity plans, and the plan is to leave it as it is.  </w:t>
            </w:r>
          </w:p>
          <w:p w14:paraId="640AE4FA" w14:textId="77777777" w:rsidR="0092608D" w:rsidRPr="00A61C56" w:rsidRDefault="0092608D" w:rsidP="007F5B73">
            <w:pPr>
              <w:pStyle w:val="NoSpacing"/>
              <w:jc w:val="both"/>
            </w:pPr>
            <w:r w:rsidRPr="00A61C56">
              <w:t xml:space="preserve"> </w:t>
            </w:r>
            <w:r w:rsidR="00A61C56" w:rsidRPr="00A61C56">
              <w:t xml:space="preserve">Cllr. Meier reminded Cllrs to let </w:t>
            </w:r>
            <w:r w:rsidRPr="00A61C56">
              <w:t>Cllr. Dafforn</w:t>
            </w:r>
            <w:r w:rsidR="00A61C56" w:rsidRPr="00A61C56">
              <w:t xml:space="preserve"> know of any roads that need the white lines re-painting</w:t>
            </w:r>
            <w:r w:rsidR="004E7B07" w:rsidRPr="00A61C56">
              <w:t xml:space="preserve">, the painting programme </w:t>
            </w:r>
            <w:r w:rsidR="00A61C56" w:rsidRPr="00A61C56">
              <w:t xml:space="preserve">starts </w:t>
            </w:r>
            <w:r w:rsidR="004E7B07" w:rsidRPr="00A61C56">
              <w:t>in April.</w:t>
            </w:r>
          </w:p>
          <w:p w14:paraId="10FF2C9B" w14:textId="31D27C4E" w:rsidR="00D336A1" w:rsidRPr="00A61C56" w:rsidRDefault="004E7B07" w:rsidP="007F5B73">
            <w:pPr>
              <w:pStyle w:val="NoSpacing"/>
              <w:jc w:val="both"/>
            </w:pPr>
            <w:r w:rsidRPr="00A61C56">
              <w:t>Cllr. Dafforn will contact WC officer David Arnup to disc</w:t>
            </w:r>
            <w:r w:rsidR="00A61C56" w:rsidRPr="00A61C56">
              <w:t xml:space="preserve">uss the Ash trees with die back at the bottom of </w:t>
            </w:r>
            <w:r w:rsidR="00C505C3">
              <w:t xml:space="preserve">Nettleton </w:t>
            </w:r>
            <w:r w:rsidR="00A61C56" w:rsidRPr="00A61C56">
              <w:t>Shrub</w:t>
            </w:r>
            <w:r w:rsidR="00C505C3">
              <w:t xml:space="preserve"> where it joins the Fosseway</w:t>
            </w:r>
            <w:r w:rsidR="00A61C56" w:rsidRPr="00A61C56"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EEB5C" w14:textId="77777777" w:rsidR="00FE3679" w:rsidRPr="00A61C56" w:rsidRDefault="00FE3679"/>
          <w:p w14:paraId="5C77F2F9" w14:textId="77777777" w:rsidR="00761441" w:rsidRPr="00A61C56" w:rsidRDefault="00761441"/>
          <w:p w14:paraId="00B13066" w14:textId="77777777" w:rsidR="00761441" w:rsidRPr="00A61C56" w:rsidRDefault="00761441"/>
          <w:p w14:paraId="289A68C9" w14:textId="77777777" w:rsidR="00761441" w:rsidRPr="00A61C56" w:rsidRDefault="00761441"/>
          <w:p w14:paraId="46B2B58C" w14:textId="77777777" w:rsidR="00761441" w:rsidRPr="00A61C56" w:rsidRDefault="00761441"/>
          <w:p w14:paraId="50EB889F" w14:textId="77777777" w:rsidR="00761441" w:rsidRPr="00A61C56" w:rsidRDefault="00761441"/>
          <w:p w14:paraId="76E52C4D" w14:textId="77777777" w:rsidR="00761441" w:rsidRPr="00A61C56" w:rsidRDefault="00761441"/>
          <w:p w14:paraId="50E17F6E" w14:textId="77777777" w:rsidR="00761441" w:rsidRPr="00A61C56" w:rsidRDefault="00761441"/>
          <w:p w14:paraId="75E289BB" w14:textId="77777777" w:rsidR="00761441" w:rsidRPr="00A61C56" w:rsidRDefault="00761441"/>
          <w:p w14:paraId="0ECAC4EC" w14:textId="77777777" w:rsidR="00761441" w:rsidRPr="00A61C56" w:rsidRDefault="00761441"/>
          <w:p w14:paraId="13F13A20" w14:textId="77777777" w:rsidR="00761441" w:rsidRPr="00A61C56" w:rsidRDefault="00761441"/>
          <w:p w14:paraId="284F8D6E" w14:textId="77777777" w:rsidR="00761441" w:rsidRPr="00A61C56" w:rsidRDefault="00761441"/>
          <w:p w14:paraId="0EF18A75" w14:textId="77777777" w:rsidR="00761441" w:rsidRPr="00A61C56" w:rsidRDefault="00761441"/>
          <w:p w14:paraId="635967A5" w14:textId="77777777" w:rsidR="00761441" w:rsidRPr="00A61C56" w:rsidRDefault="00761441"/>
          <w:p w14:paraId="77EA072B" w14:textId="77777777" w:rsidR="00761441" w:rsidRPr="00A61C56" w:rsidRDefault="00761441"/>
          <w:p w14:paraId="682201D7" w14:textId="77777777" w:rsidR="00761441" w:rsidRPr="00A61C56" w:rsidRDefault="00761441"/>
          <w:p w14:paraId="7BAD93CE" w14:textId="77777777" w:rsidR="00761441" w:rsidRPr="00A61C56" w:rsidRDefault="00761441"/>
          <w:p w14:paraId="4D0C4BF5" w14:textId="77777777" w:rsidR="00A61C56" w:rsidRPr="00A61C56" w:rsidRDefault="00A61C56"/>
          <w:p w14:paraId="6BCAD53C" w14:textId="77777777" w:rsidR="00A61C56" w:rsidRPr="00A61C56" w:rsidRDefault="00A61C56"/>
          <w:p w14:paraId="5F6359D4" w14:textId="77777777" w:rsidR="00A61C56" w:rsidRPr="00A61C56" w:rsidRDefault="00A61C56"/>
          <w:p w14:paraId="0179FDC0" w14:textId="77777777" w:rsidR="00A61C56" w:rsidRPr="00A61C56" w:rsidRDefault="00A61C56">
            <w:r w:rsidRPr="00A61C56">
              <w:t>All Cllrs.</w:t>
            </w:r>
          </w:p>
          <w:p w14:paraId="40085929" w14:textId="77777777" w:rsidR="00A61C56" w:rsidRPr="00A61C56" w:rsidRDefault="00A61C56"/>
          <w:p w14:paraId="1B514C65" w14:textId="77777777" w:rsidR="00761441" w:rsidRPr="00A61C56" w:rsidRDefault="00761441">
            <w:r w:rsidRPr="00A61C56">
              <w:t>Cllr. Dafforn</w:t>
            </w:r>
          </w:p>
        </w:tc>
      </w:tr>
      <w:tr w:rsidR="009F295C" w:rsidRPr="00A61C56" w14:paraId="24016EB5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5A69" w14:textId="77777777" w:rsidR="009F295C" w:rsidRPr="00A61C56" w:rsidRDefault="009F295C">
            <w:pPr>
              <w:pStyle w:val="NoSpacing"/>
            </w:pPr>
            <w:r w:rsidRPr="00A61C56">
              <w:lastRenderedPageBreak/>
              <w:t>11</w:t>
            </w:r>
            <w:r w:rsidR="0002477A" w:rsidRPr="00A61C56">
              <w:t>B</w:t>
            </w:r>
            <w:r w:rsidRPr="00A61C56"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153AC" w14:textId="48B31D41" w:rsidR="009F295C" w:rsidRPr="00A61C56" w:rsidRDefault="009F295C" w:rsidP="007F5B73">
            <w:pPr>
              <w:pStyle w:val="NoSpacing"/>
              <w:jc w:val="both"/>
              <w:rPr>
                <w:b/>
              </w:rPr>
            </w:pPr>
            <w:r w:rsidRPr="00A61C56">
              <w:rPr>
                <w:b/>
                <w:bCs/>
                <w:lang w:eastAsia="en-US"/>
              </w:rPr>
              <w:t>Environment and Biodiversity Update</w:t>
            </w:r>
            <w:r w:rsidR="004E7B07" w:rsidRPr="00A61C56">
              <w:rPr>
                <w:b/>
                <w:bCs/>
                <w:lang w:eastAsia="en-US"/>
              </w:rPr>
              <w:t xml:space="preserve">.  </w:t>
            </w:r>
            <w:r w:rsidR="004E7B07" w:rsidRPr="00A61C56">
              <w:rPr>
                <w:bCs/>
                <w:lang w:eastAsia="en-US"/>
              </w:rPr>
              <w:t xml:space="preserve">Cllr. Meier explain the reason for paying </w:t>
            </w:r>
            <w:r w:rsidR="00C505C3">
              <w:rPr>
                <w:bCs/>
                <w:lang w:eastAsia="en-US"/>
              </w:rPr>
              <w:t xml:space="preserve">circa £200 </w:t>
            </w:r>
            <w:r w:rsidR="004E7B07" w:rsidRPr="00A61C56">
              <w:rPr>
                <w:bCs/>
                <w:lang w:eastAsia="en-US"/>
              </w:rPr>
              <w:t xml:space="preserve">for a survey of what </w:t>
            </w:r>
            <w:proofErr w:type="gramStart"/>
            <w:r w:rsidR="00D87021">
              <w:rPr>
                <w:bCs/>
                <w:lang w:eastAsia="en-US"/>
              </w:rPr>
              <w:t>Bio-diversity</w:t>
            </w:r>
            <w:proofErr w:type="gramEnd"/>
            <w:r w:rsidR="00D87021">
              <w:rPr>
                <w:bCs/>
                <w:lang w:eastAsia="en-US"/>
              </w:rPr>
              <w:t xml:space="preserve"> and natural assets </w:t>
            </w:r>
            <w:r w:rsidR="004E7B07" w:rsidRPr="00A61C56">
              <w:rPr>
                <w:bCs/>
                <w:lang w:eastAsia="en-US"/>
              </w:rPr>
              <w:t xml:space="preserve">the Parish has and how to help </w:t>
            </w:r>
            <w:r w:rsidR="00C505C3">
              <w:rPr>
                <w:bCs/>
                <w:lang w:eastAsia="en-US"/>
              </w:rPr>
              <w:t xml:space="preserve">maintain and promote </w:t>
            </w:r>
            <w:r w:rsidR="00D87021">
              <w:rPr>
                <w:bCs/>
                <w:lang w:eastAsia="en-US"/>
              </w:rPr>
              <w:t>them</w:t>
            </w:r>
            <w:r w:rsidR="004E7B07" w:rsidRPr="00A61C56">
              <w:rPr>
                <w:bCs/>
                <w:lang w:eastAsia="en-US"/>
              </w:rPr>
              <w:t xml:space="preserve">.   </w:t>
            </w:r>
            <w:r w:rsidR="00C505C3">
              <w:rPr>
                <w:bCs/>
                <w:lang w:eastAsia="en-US"/>
              </w:rPr>
              <w:t xml:space="preserve">It is important for councillors to know </w:t>
            </w:r>
            <w:r w:rsidR="00004489">
              <w:rPr>
                <w:bCs/>
                <w:lang w:eastAsia="en-US"/>
              </w:rPr>
              <w:t>where rare plants</w:t>
            </w:r>
            <w:r w:rsidR="00C505C3">
              <w:rPr>
                <w:bCs/>
                <w:lang w:eastAsia="en-US"/>
              </w:rPr>
              <w:t xml:space="preserve"> and high value environments are within the Parish as it will help both with proactive projects to promote them as well as </w:t>
            </w:r>
            <w:r w:rsidR="00004489">
              <w:rPr>
                <w:bCs/>
                <w:lang w:eastAsia="en-US"/>
              </w:rPr>
              <w:t xml:space="preserve">with planning applications.   </w:t>
            </w:r>
            <w:r w:rsidR="004E7B07" w:rsidRPr="00A61C56">
              <w:rPr>
                <w:bCs/>
                <w:lang w:eastAsia="en-US"/>
              </w:rPr>
              <w:t xml:space="preserve">Cllrs. Howey will re-send the information </w:t>
            </w:r>
            <w:r w:rsidR="00D87021">
              <w:rPr>
                <w:bCs/>
                <w:lang w:eastAsia="en-US"/>
              </w:rPr>
              <w:t xml:space="preserve">to Cllrs </w:t>
            </w:r>
            <w:r w:rsidR="005E01BF">
              <w:rPr>
                <w:bCs/>
                <w:lang w:eastAsia="en-US"/>
              </w:rPr>
              <w:t xml:space="preserve">on what a Survey will entail and deliver </w:t>
            </w:r>
            <w:r w:rsidR="004E7B07" w:rsidRPr="00A61C56">
              <w:rPr>
                <w:bCs/>
                <w:lang w:eastAsia="en-US"/>
              </w:rPr>
              <w:t>ready for discussion in February.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3CC0C" w14:textId="77777777" w:rsidR="009F295C" w:rsidRDefault="009F295C"/>
          <w:p w14:paraId="45E7A4AD" w14:textId="77777777" w:rsidR="00004489" w:rsidRDefault="00004489"/>
          <w:p w14:paraId="62A56327" w14:textId="77777777" w:rsidR="00004489" w:rsidRDefault="00004489"/>
          <w:p w14:paraId="7DD9B4FE" w14:textId="77777777" w:rsidR="00004489" w:rsidRPr="00A61C56" w:rsidRDefault="00004489">
            <w:r>
              <w:t>Cllr. Howey/clerk</w:t>
            </w:r>
          </w:p>
        </w:tc>
      </w:tr>
      <w:tr w:rsidR="006F6CDA" w:rsidRPr="00A61C56" w14:paraId="5FD9554A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0E819" w14:textId="77777777" w:rsidR="006F6CDA" w:rsidRPr="00A61C56" w:rsidRDefault="009F295C">
            <w:pPr>
              <w:pStyle w:val="NoSpacing"/>
            </w:pPr>
            <w:r w:rsidRPr="00A61C56">
              <w:t>12.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4F8D3" w14:textId="77777777" w:rsidR="006F6CDA" w:rsidRPr="00A61C56" w:rsidRDefault="006F6CDA" w:rsidP="00F507C9">
            <w:pPr>
              <w:pStyle w:val="NoSpacing"/>
              <w:rPr>
                <w:b/>
              </w:rPr>
            </w:pPr>
            <w:r w:rsidRPr="00A61C56">
              <w:rPr>
                <w:rFonts w:eastAsiaTheme="minorEastAsia"/>
                <w:b/>
                <w:color w:val="000000" w:themeColor="text1"/>
                <w:lang w:eastAsia="en-US"/>
              </w:rPr>
              <w:t>Reports on Meetings &amp; Events</w:t>
            </w:r>
            <w:r w:rsidRPr="00A61C56">
              <w:rPr>
                <w:rFonts w:eastAsiaTheme="minorEastAsia"/>
                <w:color w:val="000000" w:themeColor="text1"/>
                <w:lang w:eastAsia="en-US"/>
              </w:rPr>
              <w:t>.</w:t>
            </w:r>
            <w:r w:rsidR="009F70C3" w:rsidRPr="00A61C56">
              <w:rPr>
                <w:rFonts w:eastAsiaTheme="minorEastAsia"/>
                <w:color w:val="000000" w:themeColor="text1"/>
                <w:lang w:eastAsia="en-US"/>
              </w:rPr>
              <w:t xml:space="preserve">   </w:t>
            </w:r>
            <w:r w:rsidR="004E7B07" w:rsidRPr="00A61C56">
              <w:rPr>
                <w:rFonts w:eastAsiaTheme="minorEastAsia"/>
                <w:color w:val="000000" w:themeColor="text1"/>
                <w:lang w:eastAsia="en-US"/>
              </w:rPr>
              <w:t>Cllr. Meier reported that the Burton Community Group have asked for a meeting with the PC to discuss mutual projects.  Cllr. Meier will send them</w:t>
            </w:r>
            <w:r w:rsidR="00C31472">
              <w:rPr>
                <w:rFonts w:eastAsiaTheme="minorEastAsia"/>
                <w:color w:val="000000" w:themeColor="text1"/>
                <w:lang w:eastAsia="en-US"/>
              </w:rPr>
              <w:t xml:space="preserve"> some dates for a</w:t>
            </w:r>
            <w:r w:rsidR="004E7B07" w:rsidRPr="00A61C56">
              <w:rPr>
                <w:rFonts w:eastAsiaTheme="minorEastAsia"/>
                <w:color w:val="000000" w:themeColor="text1"/>
                <w:lang w:eastAsia="en-US"/>
              </w:rPr>
              <w:t xml:space="preserve"> meeting.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8627" w14:textId="77777777" w:rsidR="006F6CDA" w:rsidRPr="00A61C56" w:rsidRDefault="006F6CDA"/>
        </w:tc>
      </w:tr>
      <w:tr w:rsidR="00FE3679" w:rsidRPr="00A61C56" w14:paraId="0C48B0BE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A9F0E5" w14:textId="77777777" w:rsidR="00FE3679" w:rsidRPr="00A61C56" w:rsidRDefault="009F295C">
            <w:pPr>
              <w:pStyle w:val="NoSpacing"/>
            </w:pPr>
            <w:r w:rsidRPr="00A61C56">
              <w:t>13.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8B4215" w14:textId="4E700DA8" w:rsidR="002912A9" w:rsidRDefault="00FE3679" w:rsidP="007F5B73">
            <w:pPr>
              <w:pStyle w:val="NoSpacing"/>
              <w:jc w:val="both"/>
            </w:pPr>
            <w:r w:rsidRPr="00A61C56">
              <w:rPr>
                <w:b/>
              </w:rPr>
              <w:t>Any Other Business</w:t>
            </w:r>
            <w:r w:rsidR="000E1EEF" w:rsidRPr="00A61C56">
              <w:rPr>
                <w:b/>
              </w:rPr>
              <w:t>.</w:t>
            </w:r>
            <w:r w:rsidR="004E7B07" w:rsidRPr="00A61C56">
              <w:rPr>
                <w:b/>
              </w:rPr>
              <w:t xml:space="preserve"> </w:t>
            </w:r>
            <w:r w:rsidR="007F5B73" w:rsidRPr="007F5B73">
              <w:t>A resident</w:t>
            </w:r>
            <w:r w:rsidR="004E7B07" w:rsidRPr="00A61C56">
              <w:t xml:space="preserve"> </w:t>
            </w:r>
            <w:r w:rsidR="007F5B73">
              <w:t>co</w:t>
            </w:r>
            <w:r w:rsidR="000B4B39" w:rsidRPr="00A61C56">
              <w:t xml:space="preserve">ntact Cllr. Meier </w:t>
            </w:r>
            <w:r w:rsidR="007F5B73">
              <w:t>about ANP</w:t>
            </w:r>
            <w:r w:rsidR="000B4B39" w:rsidRPr="00A61C56">
              <w:t>R camera</w:t>
            </w:r>
            <w:r w:rsidR="007F5B73">
              <w:t>s</w:t>
            </w:r>
            <w:r w:rsidR="000B4B39" w:rsidRPr="00A61C56">
              <w:t xml:space="preserve"> </w:t>
            </w:r>
            <w:r w:rsidR="007F5B73">
              <w:t>and a leaflet</w:t>
            </w:r>
            <w:r w:rsidR="00C505C3">
              <w:t xml:space="preserve"> that said </w:t>
            </w:r>
            <w:r w:rsidR="007F5B73">
              <w:t>Wilts Police</w:t>
            </w:r>
            <w:r w:rsidR="00C505C3">
              <w:t xml:space="preserve"> are </w:t>
            </w:r>
            <w:r w:rsidR="007F5B73">
              <w:t>looking into them</w:t>
            </w:r>
            <w:r w:rsidR="00C505C3">
              <w:t>. The company selling the camera</w:t>
            </w:r>
            <w:r w:rsidR="007F5B73">
              <w:t xml:space="preserve"> </w:t>
            </w:r>
            <w:r w:rsidR="00C505C3">
              <w:t xml:space="preserve">claims that </w:t>
            </w:r>
            <w:r w:rsidR="007F5B73">
              <w:t xml:space="preserve">it will </w:t>
            </w:r>
            <w:r w:rsidR="00C505C3">
              <w:t xml:space="preserve">identify </w:t>
            </w:r>
            <w:r w:rsidR="007F5B73">
              <w:t>repeat offenders</w:t>
            </w:r>
            <w:r w:rsidR="00C505C3">
              <w:t xml:space="preserve"> and that this data will be used by </w:t>
            </w:r>
            <w:r w:rsidR="007F5B73">
              <w:t xml:space="preserve">Wilts Police to issue </w:t>
            </w:r>
            <w:r w:rsidR="00C505C3">
              <w:t>warning letters</w:t>
            </w:r>
            <w:r w:rsidR="007F5B73">
              <w:t xml:space="preserve">.  </w:t>
            </w:r>
            <w:r w:rsidR="000B4B39" w:rsidRPr="00A61C56">
              <w:t xml:space="preserve"> Cllrs. discussed this raising concerns about breaking GDPR and whether the Police are able to process all the data they would receive from parishes around Wiltshire.  Cllr.</w:t>
            </w:r>
            <w:r w:rsidR="00A61C56" w:rsidRPr="00A61C56">
              <w:t xml:space="preserve"> </w:t>
            </w:r>
            <w:r w:rsidR="000B4B39" w:rsidRPr="00A61C56">
              <w:t xml:space="preserve">Meier agreed to discuss this in February and with the </w:t>
            </w:r>
            <w:r w:rsidR="004D3DF9">
              <w:t>Rural Police and CB.</w:t>
            </w:r>
          </w:p>
          <w:p w14:paraId="6A72DEA4" w14:textId="77777777" w:rsidR="007F5B73" w:rsidRPr="00A61C56" w:rsidRDefault="007F5B73" w:rsidP="007F5B73">
            <w:pPr>
              <w:pStyle w:val="NoSpacing"/>
              <w:jc w:val="both"/>
            </w:pPr>
          </w:p>
          <w:p w14:paraId="53D43090" w14:textId="77777777" w:rsidR="00D26351" w:rsidRDefault="008B4CAD" w:rsidP="007F5B73">
            <w:pPr>
              <w:pStyle w:val="NoSpacing"/>
              <w:jc w:val="both"/>
            </w:pPr>
            <w:r w:rsidRPr="00A61C56">
              <w:t>Cllr. Minney Informed cllrs that the work at the Old Rectory has started, and that the PC should keep an eye on the building</w:t>
            </w:r>
            <w:r w:rsidR="00D26351">
              <w:t xml:space="preserve"> to ensure it is built to the plans.</w:t>
            </w:r>
          </w:p>
          <w:p w14:paraId="0E57EF3D" w14:textId="61C3FABF" w:rsidR="008B4CAD" w:rsidRPr="00A61C56" w:rsidRDefault="008B4CAD" w:rsidP="007F5B73">
            <w:pPr>
              <w:pStyle w:val="NoSpacing"/>
              <w:jc w:val="both"/>
            </w:pPr>
            <w:r w:rsidRPr="00A61C56">
              <w:t>Cllr. Webb said the</w:t>
            </w:r>
            <w:r w:rsidR="005E01BF">
              <w:t xml:space="preserve"> owner of the Old Rectory had s</w:t>
            </w:r>
            <w:r w:rsidR="00C351E4">
              <w:t xml:space="preserve">ubmitted another </w:t>
            </w:r>
            <w:r w:rsidRPr="00A61C56">
              <w:t>application for replacing the stable.</w:t>
            </w:r>
          </w:p>
          <w:p w14:paraId="5E81B25A" w14:textId="16B7BB67" w:rsidR="008B4CAD" w:rsidRPr="00A61C56" w:rsidRDefault="008B4CAD" w:rsidP="007F5B73">
            <w:pPr>
              <w:pStyle w:val="NoSpacing"/>
              <w:jc w:val="both"/>
            </w:pPr>
            <w:r w:rsidRPr="00A61C56">
              <w:t xml:space="preserve">Clerk to ask for an extension on PC comments on the applications for The Old </w:t>
            </w:r>
            <w:r w:rsidR="005E01BF">
              <w:t xml:space="preserve">Rectory </w:t>
            </w:r>
            <w:proofErr w:type="gramStart"/>
            <w:r w:rsidR="005E01BF">
              <w:t xml:space="preserve">and </w:t>
            </w:r>
            <w:r w:rsidRPr="00A61C56">
              <w:t xml:space="preserve"> Westfield</w:t>
            </w:r>
            <w:proofErr w:type="gramEnd"/>
            <w:r w:rsidRPr="00A61C56">
              <w:t xml:space="preserve"> Barn</w:t>
            </w:r>
            <w:r w:rsidR="005E01BF">
              <w:t xml:space="preserve"> due to the next NPC meeting date being 10/2/22</w:t>
            </w:r>
            <w:r w:rsidRPr="00A61C56"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41391" w14:textId="77777777" w:rsidR="002912A9" w:rsidRPr="00A61C56" w:rsidRDefault="002912A9" w:rsidP="00CA04A9"/>
          <w:p w14:paraId="218F7898" w14:textId="77777777" w:rsidR="008B4CAD" w:rsidRPr="00A61C56" w:rsidRDefault="008B4CAD" w:rsidP="00CA04A9"/>
          <w:p w14:paraId="18122DAC" w14:textId="77777777" w:rsidR="008B4CAD" w:rsidRPr="00A61C56" w:rsidRDefault="008B4CAD" w:rsidP="00CA04A9"/>
          <w:p w14:paraId="0C6ED9C8" w14:textId="77777777" w:rsidR="008B4CAD" w:rsidRPr="00A61C56" w:rsidRDefault="008B4CAD" w:rsidP="00CA04A9">
            <w:r w:rsidRPr="00A61C56">
              <w:t>Cllr. Meier</w:t>
            </w:r>
          </w:p>
          <w:p w14:paraId="13A58D46" w14:textId="77777777" w:rsidR="008B4CAD" w:rsidRPr="00A61C56" w:rsidRDefault="008B4CAD" w:rsidP="00CA04A9"/>
          <w:p w14:paraId="51297212" w14:textId="77777777" w:rsidR="008B4CAD" w:rsidRPr="00A61C56" w:rsidRDefault="008B4CAD" w:rsidP="00CA04A9"/>
          <w:p w14:paraId="3E0A0CDB" w14:textId="77777777" w:rsidR="008B4CAD" w:rsidRPr="00A61C56" w:rsidRDefault="008B4CAD" w:rsidP="00CA04A9"/>
          <w:p w14:paraId="229C121D" w14:textId="77777777" w:rsidR="008B4CAD" w:rsidRPr="00A61C56" w:rsidRDefault="008B4CAD" w:rsidP="00CA04A9"/>
          <w:p w14:paraId="586FB33B" w14:textId="77777777" w:rsidR="008B4CAD" w:rsidRPr="00A61C56" w:rsidRDefault="008B4CAD" w:rsidP="00CA04A9"/>
          <w:p w14:paraId="503BD053" w14:textId="77777777" w:rsidR="008B4CAD" w:rsidRPr="00A61C56" w:rsidRDefault="008B4CAD" w:rsidP="00CA04A9"/>
          <w:p w14:paraId="21B3DD97" w14:textId="77777777" w:rsidR="008B4CAD" w:rsidRPr="00A61C56" w:rsidRDefault="008B4CAD" w:rsidP="00CA04A9">
            <w:r w:rsidRPr="00A61C56">
              <w:t>Clerk</w:t>
            </w:r>
          </w:p>
        </w:tc>
      </w:tr>
      <w:tr w:rsidR="00FE3679" w:rsidRPr="00A61C56" w14:paraId="60C3D8A9" w14:textId="77777777" w:rsidTr="00CA04A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B1160E" w14:textId="77777777" w:rsidR="00FE3679" w:rsidRPr="00A61C56" w:rsidRDefault="009F295C">
            <w:pPr>
              <w:spacing w:after="120"/>
            </w:pPr>
            <w:r w:rsidRPr="00A61C56">
              <w:t>14</w:t>
            </w:r>
            <w:r w:rsidR="00FE3679" w:rsidRPr="00A61C56">
              <w:t>.</w:t>
            </w:r>
          </w:p>
        </w:tc>
        <w:tc>
          <w:tcPr>
            <w:tcW w:w="7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A7F74C" w14:textId="77777777" w:rsidR="00FE3679" w:rsidRPr="00A61C56" w:rsidRDefault="00FE3679" w:rsidP="00F507C9">
            <w:r w:rsidRPr="00A61C56">
              <w:rPr>
                <w:b/>
              </w:rPr>
              <w:t>Date and time of next meeting</w:t>
            </w:r>
            <w:r w:rsidR="000E1EEF" w:rsidRPr="00A61C56">
              <w:rPr>
                <w:b/>
              </w:rPr>
              <w:t xml:space="preserve">. </w:t>
            </w:r>
            <w:r w:rsidR="00F507C9" w:rsidRPr="00A61C56">
              <w:rPr>
                <w:rFonts w:eastAsiaTheme="minorEastAsia"/>
                <w:color w:val="000000"/>
                <w:lang w:eastAsia="en-US"/>
              </w:rPr>
              <w:t>10</w:t>
            </w:r>
            <w:r w:rsidR="00F507C9" w:rsidRPr="00A61C56">
              <w:rPr>
                <w:rFonts w:eastAsiaTheme="minorEastAsia"/>
                <w:color w:val="000000"/>
                <w:vertAlign w:val="superscript"/>
                <w:lang w:eastAsia="en-US"/>
              </w:rPr>
              <w:t>th</w:t>
            </w:r>
            <w:r w:rsidR="00F507C9" w:rsidRPr="00A61C56">
              <w:rPr>
                <w:rFonts w:eastAsiaTheme="minorEastAsia"/>
                <w:color w:val="000000"/>
                <w:lang w:eastAsia="en-US"/>
              </w:rPr>
              <w:t xml:space="preserve"> February</w:t>
            </w:r>
            <w:r w:rsidR="006F6CDA" w:rsidRPr="00A61C56">
              <w:rPr>
                <w:rFonts w:eastAsiaTheme="minorEastAsia"/>
                <w:color w:val="000000"/>
                <w:lang w:eastAsia="en-US"/>
              </w:rPr>
              <w:t xml:space="preserve"> 2022 at The Farm Shop, Burton at 7.00 pm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6DAC7" w14:textId="77777777" w:rsidR="00FE3679" w:rsidRPr="00A61C56" w:rsidRDefault="00FE3679">
            <w:pPr>
              <w:spacing w:after="120"/>
            </w:pPr>
          </w:p>
        </w:tc>
      </w:tr>
    </w:tbl>
    <w:p w14:paraId="545BB977" w14:textId="77777777" w:rsidR="00FE3679" w:rsidRPr="00A61C56" w:rsidRDefault="00FE3679" w:rsidP="00FE3679"/>
    <w:p w14:paraId="5DE6DD8D" w14:textId="77777777" w:rsidR="00FE3679" w:rsidRPr="00A61C56" w:rsidRDefault="00FE3679" w:rsidP="00FE3679">
      <w:r w:rsidRPr="00A61C56">
        <w:t xml:space="preserve">Meeting closed: </w:t>
      </w:r>
      <w:r w:rsidR="0002477A" w:rsidRPr="00A61C56">
        <w:t>8.12</w:t>
      </w:r>
      <w:r w:rsidR="002912A9" w:rsidRPr="00A61C56">
        <w:t xml:space="preserve"> pm</w:t>
      </w:r>
    </w:p>
    <w:p w14:paraId="7CCE4375" w14:textId="77777777" w:rsidR="00FB5CFB" w:rsidRPr="00A61C56" w:rsidRDefault="00FB5CFB"/>
    <w:sectPr w:rsidR="00FB5CFB" w:rsidRPr="00A61C56" w:rsidSect="000E1EE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0C6523" w14:textId="77777777" w:rsidR="00A44C4E" w:rsidRDefault="00A44C4E" w:rsidP="00466118">
      <w:r>
        <w:separator/>
      </w:r>
    </w:p>
  </w:endnote>
  <w:endnote w:type="continuationSeparator" w:id="0">
    <w:p w14:paraId="1340765F" w14:textId="77777777" w:rsidR="00A44C4E" w:rsidRDefault="00A44C4E" w:rsidP="004661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.SF UI Text">
    <w:altName w:val="Cambria"/>
    <w:panose1 w:val="00000000000000000000"/>
    <w:charset w:val="00"/>
    <w:family w:val="roman"/>
    <w:notTrueType/>
    <w:pitch w:val="default"/>
  </w:font>
  <w:font w:name=".SFUIText-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C012D" w14:textId="77777777" w:rsidR="00466118" w:rsidRDefault="0046611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C88281" w14:textId="77777777" w:rsidR="00466118" w:rsidRDefault="0046611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7FC76D" w14:textId="77777777" w:rsidR="00466118" w:rsidRDefault="0046611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225373" w14:textId="77777777" w:rsidR="00A44C4E" w:rsidRDefault="00A44C4E" w:rsidP="00466118">
      <w:r>
        <w:separator/>
      </w:r>
    </w:p>
  </w:footnote>
  <w:footnote w:type="continuationSeparator" w:id="0">
    <w:p w14:paraId="4690576E" w14:textId="77777777" w:rsidR="00A44C4E" w:rsidRDefault="00A44C4E" w:rsidP="0046611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76706D" w14:textId="77777777" w:rsidR="00466118" w:rsidRDefault="0046611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15584486"/>
      <w:docPartObj>
        <w:docPartGallery w:val="Watermarks"/>
        <w:docPartUnique/>
      </w:docPartObj>
    </w:sdtPr>
    <w:sdtEndPr/>
    <w:sdtContent>
      <w:p w14:paraId="0EA2BF73" w14:textId="77777777" w:rsidR="00466118" w:rsidRDefault="00A44C4E">
        <w:pPr>
          <w:pStyle w:val="Header"/>
        </w:pPr>
        <w:r>
          <w:rPr>
            <w:noProof/>
            <w:lang w:val="en-US" w:eastAsia="en-US"/>
          </w:rPr>
          <w:pict w14:anchorId="6823851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1025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AE5E3" w14:textId="77777777" w:rsidR="00466118" w:rsidRDefault="0046611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037C9E"/>
    <w:multiLevelType w:val="hybridMultilevel"/>
    <w:tmpl w:val="083A020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28D312E"/>
    <w:multiLevelType w:val="hybridMultilevel"/>
    <w:tmpl w:val="B8B8EE10"/>
    <w:lvl w:ilvl="0" w:tplc="10D8B1F0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EE2A7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09073CC"/>
    <w:multiLevelType w:val="hybridMultilevel"/>
    <w:tmpl w:val="780E1758"/>
    <w:lvl w:ilvl="0" w:tplc="AC70EDB2">
      <w:start w:val="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F34497"/>
    <w:multiLevelType w:val="hybridMultilevel"/>
    <w:tmpl w:val="3A5AE1A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5DC357C6"/>
    <w:multiLevelType w:val="hybridMultilevel"/>
    <w:tmpl w:val="B9185622"/>
    <w:lvl w:ilvl="0" w:tplc="D4AC43BC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C510B35E">
      <w:start w:val="1"/>
      <w:numFmt w:val="lowerLetter"/>
      <w:lvlText w:val="%2)"/>
      <w:lvlJc w:val="left"/>
      <w:pPr>
        <w:ind w:left="1800" w:hanging="720"/>
      </w:pPr>
      <w:rPr>
        <w:rFonts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6B38E5"/>
    <w:multiLevelType w:val="hybridMultilevel"/>
    <w:tmpl w:val="C14C28CE"/>
    <w:lvl w:ilvl="0" w:tplc="08090017">
      <w:start w:val="1"/>
      <w:numFmt w:val="lowerLetter"/>
      <w:lvlText w:val="%1)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7EC0F9F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BB254B2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3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2"/>
  </w:num>
  <w:num w:numId="7">
    <w:abstractNumId w:val="4"/>
  </w:num>
  <w:num w:numId="8">
    <w:abstractNumId w:val="5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3679"/>
    <w:rsid w:val="00004489"/>
    <w:rsid w:val="0002177D"/>
    <w:rsid w:val="0002477A"/>
    <w:rsid w:val="000B4B39"/>
    <w:rsid w:val="000D2D8D"/>
    <w:rsid w:val="000E1EEF"/>
    <w:rsid w:val="000E795D"/>
    <w:rsid w:val="000F5F77"/>
    <w:rsid w:val="00111503"/>
    <w:rsid w:val="00182937"/>
    <w:rsid w:val="001B482B"/>
    <w:rsid w:val="00204618"/>
    <w:rsid w:val="00221F38"/>
    <w:rsid w:val="002912A9"/>
    <w:rsid w:val="002D2288"/>
    <w:rsid w:val="003A1624"/>
    <w:rsid w:val="003A4969"/>
    <w:rsid w:val="00413DF3"/>
    <w:rsid w:val="00466118"/>
    <w:rsid w:val="00497426"/>
    <w:rsid w:val="004D3DF9"/>
    <w:rsid w:val="004E7B07"/>
    <w:rsid w:val="00507FCF"/>
    <w:rsid w:val="005717C0"/>
    <w:rsid w:val="0058387B"/>
    <w:rsid w:val="005D400B"/>
    <w:rsid w:val="005D7A6C"/>
    <w:rsid w:val="005E01BF"/>
    <w:rsid w:val="006F6CDA"/>
    <w:rsid w:val="00707B03"/>
    <w:rsid w:val="00761441"/>
    <w:rsid w:val="007C2DEF"/>
    <w:rsid w:val="007E05CF"/>
    <w:rsid w:val="007F5B73"/>
    <w:rsid w:val="00841120"/>
    <w:rsid w:val="00856CCA"/>
    <w:rsid w:val="008B4CAD"/>
    <w:rsid w:val="0092608D"/>
    <w:rsid w:val="009C7184"/>
    <w:rsid w:val="009F295C"/>
    <w:rsid w:val="009F29EF"/>
    <w:rsid w:val="009F70C3"/>
    <w:rsid w:val="00A275B8"/>
    <w:rsid w:val="00A42A08"/>
    <w:rsid w:val="00A44C4E"/>
    <w:rsid w:val="00A61C56"/>
    <w:rsid w:val="00A8318C"/>
    <w:rsid w:val="00AA309A"/>
    <w:rsid w:val="00B16A5A"/>
    <w:rsid w:val="00B34921"/>
    <w:rsid w:val="00B7265D"/>
    <w:rsid w:val="00C31472"/>
    <w:rsid w:val="00C351E4"/>
    <w:rsid w:val="00C505C3"/>
    <w:rsid w:val="00C67FE9"/>
    <w:rsid w:val="00C90637"/>
    <w:rsid w:val="00CA04A9"/>
    <w:rsid w:val="00CC366C"/>
    <w:rsid w:val="00CE4447"/>
    <w:rsid w:val="00D25898"/>
    <w:rsid w:val="00D26351"/>
    <w:rsid w:val="00D31924"/>
    <w:rsid w:val="00D336A1"/>
    <w:rsid w:val="00D87021"/>
    <w:rsid w:val="00D870EF"/>
    <w:rsid w:val="00D93A33"/>
    <w:rsid w:val="00D97A32"/>
    <w:rsid w:val="00E01427"/>
    <w:rsid w:val="00E05C3F"/>
    <w:rsid w:val="00E65492"/>
    <w:rsid w:val="00ED4C54"/>
    <w:rsid w:val="00F07BF2"/>
    <w:rsid w:val="00F507C9"/>
    <w:rsid w:val="00F5146A"/>
    <w:rsid w:val="00F91968"/>
    <w:rsid w:val="00F961D5"/>
    <w:rsid w:val="00FB2DBE"/>
    <w:rsid w:val="00FB5CFB"/>
    <w:rsid w:val="00FE3679"/>
    <w:rsid w:val="00FE6A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2BEB715"/>
  <w15:chartTrackingRefBased/>
  <w15:docId w15:val="{5F1B9E74-22AB-4CB6-9163-D8D76E193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E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FE3679"/>
    <w:rPr>
      <w:rFonts w:ascii="Calibri" w:eastAsia="Calibri" w:hAnsi="Calibri" w:cs="Consolas"/>
      <w:sz w:val="22"/>
      <w:szCs w:val="21"/>
      <w:lang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FE3679"/>
    <w:rPr>
      <w:rFonts w:ascii="Calibri" w:eastAsia="Calibri" w:hAnsi="Calibri" w:cs="Consolas"/>
      <w:szCs w:val="21"/>
    </w:rPr>
  </w:style>
  <w:style w:type="paragraph" w:styleId="NoSpacing">
    <w:name w:val="No Spacing"/>
    <w:uiPriority w:val="1"/>
    <w:qFormat/>
    <w:rsid w:val="00FE36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FE3679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FE3679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n-GB"/>
    </w:rPr>
  </w:style>
  <w:style w:type="paragraph" w:customStyle="1" w:styleId="p1">
    <w:name w:val="p1"/>
    <w:basedOn w:val="Normal"/>
    <w:rsid w:val="002D2288"/>
    <w:rPr>
      <w:rFonts w:ascii=".SF UI Text" w:eastAsiaTheme="minorEastAsia" w:hAnsi=".SF UI Text" w:cs="Calibri"/>
      <w:color w:val="454545"/>
      <w:sz w:val="26"/>
      <w:szCs w:val="26"/>
    </w:rPr>
  </w:style>
  <w:style w:type="paragraph" w:customStyle="1" w:styleId="p2">
    <w:name w:val="p2"/>
    <w:basedOn w:val="Normal"/>
    <w:rsid w:val="002D2288"/>
    <w:rPr>
      <w:rFonts w:ascii=".SF UI Text" w:eastAsiaTheme="minorEastAsia" w:hAnsi=".SF UI Text" w:cs="Calibri"/>
      <w:color w:val="454545"/>
      <w:sz w:val="26"/>
      <w:szCs w:val="26"/>
    </w:rPr>
  </w:style>
  <w:style w:type="character" w:customStyle="1" w:styleId="s1">
    <w:name w:val="s1"/>
    <w:basedOn w:val="DefaultParagraphFont"/>
    <w:rsid w:val="002D2288"/>
    <w:rPr>
      <w:rFonts w:ascii=".SFUIText-Regular" w:hAnsi=".SFUIText-Regular" w:hint="default"/>
      <w:b w:val="0"/>
      <w:bCs w:val="0"/>
      <w:i w:val="0"/>
      <w:iCs w:val="0"/>
      <w:sz w:val="34"/>
      <w:szCs w:val="34"/>
    </w:rPr>
  </w:style>
  <w:style w:type="character" w:customStyle="1" w:styleId="apple-converted-space">
    <w:name w:val="apple-converted-space"/>
    <w:basedOn w:val="DefaultParagraphFont"/>
    <w:rsid w:val="002D2288"/>
  </w:style>
  <w:style w:type="paragraph" w:styleId="Header">
    <w:name w:val="header"/>
    <w:basedOn w:val="Normal"/>
    <w:link w:val="HeaderChar"/>
    <w:uiPriority w:val="99"/>
    <w:unhideWhenUsed/>
    <w:rsid w:val="0046611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6118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466118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6118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059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2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75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66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0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76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99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8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4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943</Words>
  <Characters>5378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Parker</dc:creator>
  <cp:keywords/>
  <dc:description/>
  <cp:lastModifiedBy>Christopher Meier</cp:lastModifiedBy>
  <cp:revision>4</cp:revision>
  <dcterms:created xsi:type="dcterms:W3CDTF">2022-02-02T15:32:00Z</dcterms:created>
  <dcterms:modified xsi:type="dcterms:W3CDTF">2022-02-02T15:45:00Z</dcterms:modified>
</cp:coreProperties>
</file>