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AC" w:rsidRDefault="00906FAC" w:rsidP="00906FAC">
      <w:pPr>
        <w:jc w:val="center"/>
        <w:rPr>
          <w:b/>
        </w:rPr>
      </w:pPr>
      <w:r>
        <w:rPr>
          <w:b/>
        </w:rPr>
        <w:t>MINUTES OF THE MEETING OF NETTLETON PARISH COUNCIL</w:t>
      </w:r>
    </w:p>
    <w:p w:rsidR="00906FAC" w:rsidRDefault="00906FAC" w:rsidP="00906FAC">
      <w:pPr>
        <w:spacing w:after="120"/>
        <w:jc w:val="center"/>
        <w:rPr>
          <w:b/>
        </w:rPr>
      </w:pPr>
      <w:proofErr w:type="gramStart"/>
      <w:r>
        <w:rPr>
          <w:b/>
        </w:rPr>
        <w:t>held</w:t>
      </w:r>
      <w:proofErr w:type="gramEnd"/>
      <w:r>
        <w:rPr>
          <w:b/>
        </w:rPr>
        <w:t xml:space="preserve"> at 7pm at The Farm Shop in Burton on Thursday 20</w:t>
      </w:r>
      <w:r w:rsidRPr="00906FAC">
        <w:rPr>
          <w:b/>
          <w:vertAlign w:val="superscript"/>
        </w:rPr>
        <w:t>th</w:t>
      </w:r>
      <w:r>
        <w:rPr>
          <w:b/>
        </w:rPr>
        <w:t xml:space="preserve"> March 2023</w:t>
      </w:r>
    </w:p>
    <w:p w:rsidR="00906FAC" w:rsidRDefault="00906FAC" w:rsidP="00906FAC">
      <w:pPr>
        <w:spacing w:after="120"/>
      </w:pPr>
      <w:proofErr w:type="gramStart"/>
      <w:r>
        <w:rPr>
          <w:b/>
        </w:rPr>
        <w:t>PRESENT :-</w:t>
      </w:r>
      <w:proofErr w:type="gramEnd"/>
      <w:r>
        <w:rPr>
          <w:b/>
        </w:rPr>
        <w:t xml:space="preserve">  </w:t>
      </w:r>
      <w:r>
        <w:t xml:space="preserve">Cllrs, Minney, Clark, Kurle, Lamb, Stevens and </w:t>
      </w:r>
      <w:proofErr w:type="spellStart"/>
      <w:r>
        <w:t>Windall</w:t>
      </w:r>
      <w:proofErr w:type="spellEnd"/>
    </w:p>
    <w:p w:rsidR="00906FAC" w:rsidRDefault="00906FAC" w:rsidP="00906FAC">
      <w:pPr>
        <w:spacing w:after="120"/>
      </w:pPr>
      <w:r>
        <w:rPr>
          <w:b/>
        </w:rPr>
        <w:t xml:space="preserve">Members of the Public.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b/>
                <w:lang w:eastAsia="en-US"/>
              </w:rPr>
            </w:pPr>
            <w:r>
              <w:rPr>
                <w:b/>
                <w:lang w:eastAsia="en-US"/>
              </w:rPr>
              <w:t>AP</w:t>
            </w:r>
          </w:p>
        </w:tc>
        <w:tc>
          <w:tcPr>
            <w:tcW w:w="7765"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b/>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b/>
                <w:lang w:eastAsia="en-US"/>
              </w:rPr>
            </w:pPr>
            <w:r>
              <w:rPr>
                <w:b/>
                <w:lang w:eastAsia="en-US"/>
              </w:rPr>
              <w:t>ACTION</w:t>
            </w: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rsidP="00906FAC">
            <w:pPr>
              <w:spacing w:after="120" w:line="252" w:lineRule="auto"/>
              <w:rPr>
                <w:b/>
                <w:lang w:eastAsia="en-US"/>
              </w:rPr>
            </w:pPr>
            <w:r>
              <w:rPr>
                <w:b/>
                <w:lang w:eastAsia="en-US"/>
              </w:rPr>
              <w:t>Apologies for Absence</w:t>
            </w:r>
            <w:r>
              <w:rPr>
                <w:lang w:eastAsia="en-US"/>
              </w:rPr>
              <w:t>.   Cllrs. Graves,</w:t>
            </w:r>
            <w:r w:rsidR="002363B2">
              <w:rPr>
                <w:lang w:eastAsia="en-US"/>
              </w:rPr>
              <w:t xml:space="preserve"> </w:t>
            </w:r>
            <w:r>
              <w:rPr>
                <w:lang w:eastAsia="en-US"/>
              </w:rPr>
              <w:t>While and WC Cllr. Botterill</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after="120" w:line="252" w:lineRule="auto"/>
              <w:rPr>
                <w:lang w:eastAsia="en-US"/>
              </w:rPr>
            </w:pPr>
            <w:r>
              <w:rPr>
                <w:b/>
                <w:lang w:eastAsia="en-US"/>
              </w:rPr>
              <w:t xml:space="preserve">Declarations of Councillor’s personal or prejudicial interest in any Agenda item.  </w:t>
            </w:r>
            <w:r>
              <w:rPr>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906FAC" w:rsidTr="00906FAC">
        <w:trPr>
          <w:trHeight w:val="595"/>
        </w:trPr>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pStyle w:val="p1"/>
              <w:spacing w:line="254" w:lineRule="auto"/>
              <w:jc w:val="both"/>
              <w:rPr>
                <w:rStyle w:val="s1"/>
                <w:rFonts w:ascii="Times New Roman" w:hAnsi="Times New Roman" w:cs="Times New Roman"/>
                <w:color w:val="auto"/>
                <w:sz w:val="24"/>
                <w:szCs w:val="24"/>
              </w:rPr>
            </w:pPr>
            <w:r>
              <w:rPr>
                <w:rStyle w:val="s1"/>
                <w:rFonts w:ascii="Times New Roman" w:hAnsi="Times New Roman" w:cs="Times New Roman"/>
                <w:b/>
                <w:color w:val="auto"/>
                <w:sz w:val="24"/>
                <w:szCs w:val="24"/>
                <w:lang w:eastAsia="en-US"/>
              </w:rPr>
              <w:t>Chairman’s Announcements.</w:t>
            </w:r>
            <w:r>
              <w:rPr>
                <w:rStyle w:val="s1"/>
                <w:rFonts w:ascii="Times New Roman" w:hAnsi="Times New Roman" w:cs="Times New Roman"/>
                <w:color w:val="auto"/>
                <w:sz w:val="24"/>
                <w:szCs w:val="24"/>
                <w:lang w:eastAsia="en-US"/>
              </w:rPr>
              <w:t xml:space="preserve"> </w:t>
            </w:r>
          </w:p>
          <w:p w:rsidR="00906FAC" w:rsidRDefault="00906FAC" w:rsidP="00906FAC">
            <w:pPr>
              <w:pStyle w:val="p3"/>
              <w:spacing w:before="0" w:beforeAutospacing="0" w:after="0" w:afterAutospacing="0" w:line="256" w:lineRule="auto"/>
            </w:pPr>
            <w:r>
              <w:rPr>
                <w:rStyle w:val="s2"/>
                <w:rFonts w:ascii="Times New Roman" w:hAnsi="Times New Roman" w:cs="Times New Roman"/>
                <w:sz w:val="24"/>
                <w:szCs w:val="24"/>
                <w:lang w:eastAsia="en-US"/>
              </w:rPr>
              <w:t>Cllr. Minney reported that Carli Webb has stepped down from doing the payroll at the end of March. This will be discussed under Finance item.</w:t>
            </w:r>
            <w:r>
              <w:rPr>
                <w:rStyle w:val="s3"/>
                <w:rFonts w:ascii="Times New Roman" w:hAnsi="Times New Roman" w:cs="Times New Roman"/>
                <w:b/>
                <w:bCs/>
                <w:sz w:val="24"/>
                <w:szCs w:val="24"/>
                <w:lang w:eastAsia="en-US"/>
              </w:rPr>
              <w:t> </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spacing w:line="252" w:lineRule="auto"/>
              <w:rPr>
                <w:lang w:eastAsia="en-US"/>
              </w:rPr>
            </w:pPr>
            <w:r>
              <w:rPr>
                <w:b/>
                <w:lang w:eastAsia="en-US"/>
              </w:rPr>
              <w:t>Approval of the Minutes of meeting held on 13</w:t>
            </w:r>
            <w:r w:rsidRPr="00906FAC">
              <w:rPr>
                <w:b/>
                <w:vertAlign w:val="superscript"/>
                <w:lang w:eastAsia="en-US"/>
              </w:rPr>
              <w:t>th</w:t>
            </w:r>
            <w:r>
              <w:rPr>
                <w:b/>
                <w:lang w:eastAsia="en-US"/>
              </w:rPr>
              <w:t xml:space="preserve"> February 2023.</w:t>
            </w:r>
            <w:r>
              <w:rPr>
                <w:lang w:eastAsia="en-US"/>
              </w:rPr>
              <w:t xml:space="preserve"> </w:t>
            </w:r>
            <w:r>
              <w:rPr>
                <w:b/>
                <w:lang w:eastAsia="en-US"/>
              </w:rPr>
              <w:t xml:space="preserve"> </w:t>
            </w:r>
          </w:p>
          <w:p w:rsidR="00906FAC" w:rsidRDefault="00906FAC" w:rsidP="00906FAC">
            <w:pPr>
              <w:spacing w:after="120" w:line="252" w:lineRule="auto"/>
              <w:rPr>
                <w:color w:val="000000" w:themeColor="text1"/>
                <w:lang w:eastAsia="en-US"/>
              </w:rPr>
            </w:pPr>
            <w:r>
              <w:rPr>
                <w:lang w:eastAsia="en-US"/>
              </w:rPr>
              <w:t>Cllr. Minney proposed the minutes are approved.  All approved.</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jc w:val="both"/>
              <w:rPr>
                <w:lang w:eastAsia="en-US"/>
              </w:rPr>
            </w:pPr>
            <w:r>
              <w:rPr>
                <w:b/>
                <w:lang w:eastAsia="en-US"/>
              </w:rPr>
              <w:t>Update on actions from the previous meeting where not the subject of a specific agenda items.</w:t>
            </w:r>
            <w:r>
              <w:rPr>
                <w:lang w:eastAsia="en-US"/>
              </w:rPr>
              <w:t xml:space="preserve"> None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p w:rsidR="00906FAC" w:rsidRDefault="00906FAC">
            <w:pPr>
              <w:pStyle w:val="xmsonormal"/>
              <w:spacing w:line="252" w:lineRule="auto"/>
              <w:rPr>
                <w:rFonts w:ascii="Times New Roman" w:eastAsia="Times New Roman" w:hAnsi="Times New Roman" w:cs="Times New Roman"/>
                <w:sz w:val="24"/>
                <w:szCs w:val="24"/>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4" w:lineRule="auto"/>
              <w:jc w:val="both"/>
              <w:rPr>
                <w:b/>
                <w:lang w:eastAsia="en-US"/>
              </w:rPr>
            </w:pPr>
            <w:r>
              <w:rPr>
                <w:b/>
                <w:lang w:eastAsia="en-US"/>
              </w:rPr>
              <w:t xml:space="preserve">Public Participation. </w:t>
            </w:r>
            <w:r>
              <w:rPr>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jc w:val="both"/>
              <w:rPr>
                <w:lang w:eastAsia="en-US"/>
              </w:rPr>
            </w:pPr>
            <w:r>
              <w:rPr>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rsidP="00723AD9">
            <w:pPr>
              <w:pStyle w:val="ListParagraph"/>
              <w:ind w:left="0"/>
              <w:jc w:val="both"/>
            </w:pPr>
            <w:r>
              <w:rPr>
                <w:b/>
              </w:rPr>
              <w:t xml:space="preserve">Planning Applications Received. </w:t>
            </w:r>
            <w:r>
              <w:t>PL/2023/</w:t>
            </w:r>
            <w:r w:rsidR="0066487A">
              <w:t>01015 Mulberry</w:t>
            </w:r>
            <w:r w:rsidR="00066E56" w:rsidRPr="009F0DB5">
              <w:rPr>
                <w:sz w:val="24"/>
                <w:szCs w:val="24"/>
              </w:rPr>
              <w:t xml:space="preserve"> House, Ne</w:t>
            </w:r>
            <w:r w:rsidR="00723AD9">
              <w:rPr>
                <w:sz w:val="24"/>
                <w:szCs w:val="24"/>
              </w:rPr>
              <w:t xml:space="preserve">ttleton, Chippenham, SN14 7NN. </w:t>
            </w:r>
            <w:r w:rsidR="00066E56" w:rsidRPr="009F0DB5">
              <w:rPr>
                <w:rFonts w:cstheme="minorHAnsi"/>
                <w:sz w:val="24"/>
                <w:szCs w:val="24"/>
              </w:rPr>
              <w:t xml:space="preserve">Variation of condition 2 of Application 04/00479/FUL.  </w:t>
            </w:r>
            <w:r w:rsidR="00066E56">
              <w:rPr>
                <w:rFonts w:cstheme="minorHAnsi"/>
                <w:sz w:val="24"/>
                <w:szCs w:val="24"/>
              </w:rPr>
              <w:t>Cllrs discussed the application and their concerns are that it is overly large development, and the new driveway comes out onto a bend with poor visibility.  They also discussed the drainage and wondered where the water would flow too.   Cllr. Minney proposed they list these concerns and ask for a copy of the highways report.</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rPr>
                <w:lang w:eastAsia="en-US"/>
              </w:rPr>
            </w:pPr>
            <w:r>
              <w:rPr>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pPr>
              <w:pStyle w:val="ListParagraph"/>
              <w:spacing w:line="256" w:lineRule="auto"/>
              <w:ind w:left="0"/>
              <w:rPr>
                <w:rFonts w:ascii="Times New Roman" w:hAnsi="Times New Roman" w:cs="Times New Roman"/>
                <w:sz w:val="24"/>
                <w:szCs w:val="24"/>
              </w:rPr>
            </w:pPr>
            <w:r>
              <w:rPr>
                <w:rFonts w:ascii="Times New Roman" w:hAnsi="Times New Roman" w:cs="Times New Roman"/>
                <w:b/>
                <w:sz w:val="24"/>
                <w:szCs w:val="24"/>
              </w:rPr>
              <w:t xml:space="preserve">Planning Application Determined. </w:t>
            </w:r>
            <w:r>
              <w:rPr>
                <w:rFonts w:ascii="Times New Roman" w:hAnsi="Times New Roman" w:cs="Times New Roman"/>
                <w:sz w:val="24"/>
                <w:szCs w:val="24"/>
              </w:rPr>
              <w:t>None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rPr>
                <w:lang w:eastAsia="en-US"/>
              </w:rPr>
            </w:pPr>
            <w:r>
              <w:rPr>
                <w:lang w:eastAsia="en-US"/>
              </w:rPr>
              <w:t>9.</w:t>
            </w:r>
          </w:p>
        </w:tc>
        <w:tc>
          <w:tcPr>
            <w:tcW w:w="7765" w:type="dxa"/>
            <w:tcBorders>
              <w:top w:val="single" w:sz="4" w:space="0" w:color="auto"/>
              <w:left w:val="single" w:sz="4" w:space="0" w:color="auto"/>
              <w:bottom w:val="single" w:sz="4" w:space="0" w:color="auto"/>
              <w:right w:val="single" w:sz="4" w:space="0" w:color="auto"/>
            </w:tcBorders>
            <w:hideMark/>
          </w:tcPr>
          <w:p w:rsidR="0066487A" w:rsidRDefault="0066487A" w:rsidP="00723AD9">
            <w:pPr>
              <w:pStyle w:val="ListParagraph"/>
              <w:ind w:left="0"/>
              <w:jc w:val="both"/>
              <w:rPr>
                <w:rFonts w:cstheme="minorHAnsi"/>
                <w:sz w:val="24"/>
                <w:szCs w:val="24"/>
              </w:rPr>
            </w:pPr>
            <w:r w:rsidRPr="0066487A">
              <w:rPr>
                <w:rFonts w:ascii="Times New Roman" w:hAnsi="Times New Roman" w:cs="Times New Roman"/>
                <w:b/>
                <w:sz w:val="24"/>
                <w:szCs w:val="24"/>
              </w:rPr>
              <w:t>Finance.</w:t>
            </w:r>
            <w:r>
              <w:rPr>
                <w:rFonts w:ascii="Times New Roman" w:hAnsi="Times New Roman" w:cs="Times New Roman"/>
                <w:sz w:val="24"/>
                <w:szCs w:val="24"/>
              </w:rPr>
              <w:t xml:space="preserve">   </w:t>
            </w:r>
            <w:r w:rsidRPr="009F0DB5">
              <w:rPr>
                <w:rFonts w:cstheme="minorHAnsi"/>
                <w:sz w:val="24"/>
                <w:szCs w:val="24"/>
              </w:rPr>
              <w:t>Approve cheque to WC for LHFIG speed limit reduction signs £1250</w:t>
            </w:r>
            <w:r>
              <w:rPr>
                <w:rFonts w:cstheme="minorHAnsi"/>
                <w:sz w:val="24"/>
                <w:szCs w:val="24"/>
              </w:rPr>
              <w:t>.   Cllr. Minney proposed this is paid all agreed.</w:t>
            </w:r>
          </w:p>
          <w:p w:rsidR="0066487A" w:rsidRPr="009F0DB5" w:rsidRDefault="0066487A" w:rsidP="00723AD9">
            <w:pPr>
              <w:pStyle w:val="ListParagraph"/>
              <w:ind w:left="0"/>
              <w:jc w:val="both"/>
              <w:rPr>
                <w:rFonts w:cstheme="minorHAnsi"/>
                <w:sz w:val="24"/>
                <w:szCs w:val="24"/>
              </w:rPr>
            </w:pPr>
            <w:r w:rsidRPr="009F0DB5">
              <w:rPr>
                <w:rFonts w:cstheme="minorHAnsi"/>
                <w:sz w:val="24"/>
                <w:szCs w:val="24"/>
              </w:rPr>
              <w:t>To approve Karen Sayer as the internal auditor.</w:t>
            </w:r>
            <w:r>
              <w:rPr>
                <w:rFonts w:cstheme="minorHAnsi"/>
                <w:sz w:val="24"/>
                <w:szCs w:val="24"/>
              </w:rPr>
              <w:t xml:space="preserve">  Cllrs. approved Karen Sayer to be the auditor for this </w:t>
            </w:r>
            <w:r w:rsidR="00723AD9">
              <w:rPr>
                <w:rFonts w:cstheme="minorHAnsi"/>
                <w:sz w:val="24"/>
                <w:szCs w:val="24"/>
              </w:rPr>
              <w:t>year’s</w:t>
            </w:r>
            <w:r>
              <w:rPr>
                <w:rFonts w:cstheme="minorHAnsi"/>
                <w:sz w:val="24"/>
                <w:szCs w:val="24"/>
              </w:rPr>
              <w:t xml:space="preserve"> account.  The clerk said she would also do the payroll from April for £160 per annum.  Cllr. Kurle proposed we accept her offer, seconded by Cllr. Minney all approved.</w:t>
            </w:r>
          </w:p>
          <w:p w:rsidR="00906FAC" w:rsidRDefault="0066487A" w:rsidP="00723AD9">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Cllr. Minney will arrange payment for the rent up to March.</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lang w:eastAsia="en-US"/>
              </w:rPr>
            </w:pPr>
          </w:p>
          <w:p w:rsidR="00906FAC" w:rsidRDefault="00906FAC">
            <w:pPr>
              <w:spacing w:line="252" w:lineRule="auto"/>
              <w:rPr>
                <w:lang w:eastAsia="en-US"/>
              </w:rPr>
            </w:pPr>
          </w:p>
          <w:p w:rsidR="00906FAC" w:rsidRDefault="00906FAC">
            <w:pPr>
              <w:spacing w:line="252" w:lineRule="auto"/>
              <w:rPr>
                <w:lang w:eastAsia="en-US"/>
              </w:rPr>
            </w:pPr>
          </w:p>
          <w:p w:rsidR="00906FAC" w:rsidRDefault="00906FAC">
            <w:pPr>
              <w:spacing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rPr>
                <w:lang w:eastAsia="en-US"/>
              </w:rPr>
            </w:pPr>
            <w:r>
              <w:rPr>
                <w:lang w:eastAsia="en-US"/>
              </w:rPr>
              <w:t>10.</w:t>
            </w:r>
          </w:p>
        </w:tc>
        <w:tc>
          <w:tcPr>
            <w:tcW w:w="7765" w:type="dxa"/>
            <w:tcBorders>
              <w:top w:val="single" w:sz="4" w:space="0" w:color="auto"/>
              <w:left w:val="single" w:sz="4" w:space="0" w:color="auto"/>
              <w:bottom w:val="single" w:sz="4" w:space="0" w:color="auto"/>
              <w:right w:val="single" w:sz="4" w:space="0" w:color="auto"/>
            </w:tcBorders>
            <w:hideMark/>
          </w:tcPr>
          <w:p w:rsidR="00906FAC" w:rsidRDefault="00906FAC"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Highways.  </w:t>
            </w:r>
          </w:p>
          <w:p w:rsidR="00906FAC" w:rsidRDefault="0066487A"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Verbal report from Cllr. Minney.  The Metro count is still in place, and we should get the results in two </w:t>
            </w:r>
            <w:proofErr w:type="spellStart"/>
            <w:r>
              <w:rPr>
                <w:rFonts w:ascii="Times New Roman" w:hAnsi="Times New Roman" w:cs="Times New Roman"/>
                <w:sz w:val="24"/>
                <w:szCs w:val="24"/>
                <w:lang w:eastAsia="en-US"/>
              </w:rPr>
              <w:t>weeks time</w:t>
            </w:r>
            <w:proofErr w:type="spellEnd"/>
            <w:r>
              <w:rPr>
                <w:rFonts w:ascii="Times New Roman" w:hAnsi="Times New Roman" w:cs="Times New Roman"/>
                <w:sz w:val="24"/>
                <w:szCs w:val="24"/>
                <w:lang w:eastAsia="en-US"/>
              </w:rPr>
              <w:t>.   Once it has been completed, the hope is that the speed will be reduced from 60 mph to 50 or 40 mph.</w:t>
            </w:r>
          </w:p>
          <w:p w:rsidR="0066487A" w:rsidRDefault="0066487A"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White Lines, most of them have been done, but could cllrs double check and let her know of any that still need doing.</w:t>
            </w:r>
          </w:p>
          <w:p w:rsidR="0066487A" w:rsidRDefault="0066487A"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Parish Steward.  Cllr. Minney drove around the parish with him, they discussed the bund, which he has offered to help with it.</w:t>
            </w:r>
          </w:p>
          <w:p w:rsidR="0066487A" w:rsidRDefault="0066487A"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There is a broken manhole cover in Church Lane, which he noted along with the blocked gullies that will need a tanker to clear them.</w:t>
            </w:r>
          </w:p>
          <w:p w:rsidR="00FA7298" w:rsidRDefault="00FA7298" w:rsidP="00810202">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Cllr. Stevens reported a road that is broken up he will send her photos to be passed on to David Arnup.</w:t>
            </w:r>
          </w:p>
          <w:p w:rsidR="00FA7298" w:rsidRDefault="00FA7298">
            <w:pPr>
              <w:pStyle w:val="p3"/>
              <w:spacing w:before="0" w:beforeAutospacing="0" w:after="0" w:afterAutospacing="0"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Cllr. Lamb mentioned the Ash trees in West Kington that still need to be felled.</w:t>
            </w:r>
          </w:p>
          <w:p w:rsidR="00FA7298" w:rsidRDefault="00FA7298">
            <w:pPr>
              <w:pStyle w:val="p3"/>
              <w:spacing w:before="0" w:beforeAutospacing="0" w:after="0" w:afterAutospacing="0" w:line="256" w:lineRule="auto"/>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lang w:eastAsia="en-US"/>
              </w:rPr>
            </w:pPr>
          </w:p>
          <w:p w:rsidR="00906FAC" w:rsidRDefault="00906FAC">
            <w:pPr>
              <w:spacing w:line="254" w:lineRule="auto"/>
              <w:rPr>
                <w:lang w:eastAsia="en-US"/>
              </w:rPr>
            </w:pPr>
          </w:p>
          <w:p w:rsidR="00906FAC" w:rsidRDefault="00906FAC">
            <w:pPr>
              <w:spacing w:line="254" w:lineRule="auto"/>
              <w:rPr>
                <w:lang w:eastAsia="en-US"/>
              </w:rPr>
            </w:pPr>
          </w:p>
          <w:p w:rsidR="00906FAC" w:rsidRDefault="00906FAC">
            <w:pPr>
              <w:spacing w:line="254" w:lineRule="auto"/>
              <w:rPr>
                <w:lang w:eastAsia="en-US"/>
              </w:rPr>
            </w:pPr>
          </w:p>
          <w:p w:rsidR="00906FAC" w:rsidRDefault="00906FAC">
            <w:pPr>
              <w:spacing w:line="254" w:lineRule="auto"/>
              <w:rPr>
                <w:lang w:eastAsia="en-US"/>
              </w:rPr>
            </w:pPr>
          </w:p>
          <w:p w:rsidR="00906FAC" w:rsidRDefault="00906FAC">
            <w:pPr>
              <w:spacing w:line="254" w:lineRule="auto"/>
              <w:rPr>
                <w:lang w:eastAsia="en-US"/>
              </w:rPr>
            </w:pPr>
          </w:p>
          <w:p w:rsidR="00906FAC" w:rsidRDefault="00906FAC">
            <w:pPr>
              <w:spacing w:line="254"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pStyle w:val="NoSpacing"/>
              <w:spacing w:line="252" w:lineRule="auto"/>
              <w:rPr>
                <w:lang w:eastAsia="en-US"/>
              </w:rPr>
            </w:pPr>
            <w:r>
              <w:rPr>
                <w:lang w:eastAsia="en-US"/>
              </w:rPr>
              <w:t>11</w:t>
            </w:r>
          </w:p>
        </w:tc>
        <w:tc>
          <w:tcPr>
            <w:tcW w:w="7765" w:type="dxa"/>
            <w:tcBorders>
              <w:top w:val="single" w:sz="4" w:space="0" w:color="auto"/>
              <w:left w:val="single" w:sz="4" w:space="0" w:color="auto"/>
              <w:bottom w:val="single" w:sz="4" w:space="0" w:color="auto"/>
              <w:right w:val="single" w:sz="4" w:space="0" w:color="auto"/>
            </w:tcBorders>
            <w:hideMark/>
          </w:tcPr>
          <w:p w:rsidR="00FA7298" w:rsidRDefault="00FA7298" w:rsidP="00723AD9">
            <w:pPr>
              <w:pStyle w:val="ListParagraph"/>
              <w:ind w:left="0"/>
              <w:jc w:val="both"/>
              <w:rPr>
                <w:b/>
                <w:sz w:val="24"/>
                <w:szCs w:val="24"/>
              </w:rPr>
            </w:pPr>
            <w:r w:rsidRPr="009F0DB5">
              <w:rPr>
                <w:b/>
                <w:sz w:val="24"/>
                <w:szCs w:val="24"/>
              </w:rPr>
              <w:t xml:space="preserve">Discuss and approve </w:t>
            </w:r>
            <w:r>
              <w:rPr>
                <w:b/>
                <w:sz w:val="24"/>
                <w:szCs w:val="24"/>
              </w:rPr>
              <w:t xml:space="preserve">different leads/projects for each </w:t>
            </w:r>
            <w:r w:rsidRPr="009F0DB5">
              <w:rPr>
                <w:b/>
                <w:sz w:val="24"/>
                <w:szCs w:val="24"/>
              </w:rPr>
              <w:t>councillor</w:t>
            </w:r>
          </w:p>
          <w:p w:rsidR="00906FAC" w:rsidRDefault="00FA7298" w:rsidP="00723AD9">
            <w:pPr>
              <w:pStyle w:val="p3"/>
              <w:spacing w:before="0" w:beforeAutospacing="0" w:after="0" w:afterAutospacing="0"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The clerk will get the dates of the flooding, Chippenham Area Board and the Chippenham LHFIG meetings and ci</w:t>
            </w:r>
            <w:r w:rsidR="00723AD9">
              <w:rPr>
                <w:rFonts w:ascii="Times New Roman" w:hAnsi="Times New Roman" w:cs="Times New Roman"/>
                <w:sz w:val="24"/>
                <w:szCs w:val="24"/>
                <w:lang w:eastAsia="en-US"/>
              </w:rPr>
              <w:t>rculate them to the councillors.</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line="252" w:lineRule="auto"/>
              <w:rPr>
                <w:lang w:eastAsia="en-US"/>
              </w:rPr>
            </w:pPr>
          </w:p>
          <w:p w:rsidR="00906FAC" w:rsidRDefault="00906FAC">
            <w:pPr>
              <w:spacing w:line="252" w:lineRule="auto"/>
              <w:rPr>
                <w:lang w:eastAsia="en-US"/>
              </w:rPr>
            </w:pPr>
          </w:p>
          <w:p w:rsidR="00906FAC" w:rsidRDefault="00906FAC">
            <w:pPr>
              <w:spacing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12</w:t>
            </w:r>
          </w:p>
        </w:tc>
        <w:tc>
          <w:tcPr>
            <w:tcW w:w="7765" w:type="dxa"/>
            <w:tcBorders>
              <w:top w:val="single" w:sz="4" w:space="0" w:color="auto"/>
              <w:left w:val="single" w:sz="4" w:space="0" w:color="auto"/>
              <w:bottom w:val="single" w:sz="4" w:space="0" w:color="auto"/>
              <w:right w:val="single" w:sz="4" w:space="0" w:color="auto"/>
            </w:tcBorders>
            <w:hideMark/>
          </w:tcPr>
          <w:p w:rsidR="00906FAC" w:rsidRPr="00FA7298" w:rsidRDefault="00FA7298" w:rsidP="00723AD9">
            <w:pPr>
              <w:pStyle w:val="p3"/>
              <w:spacing w:before="0" w:beforeAutospacing="0" w:after="0" w:afterAutospacing="0" w:line="256" w:lineRule="auto"/>
              <w:jc w:val="both"/>
              <w:rPr>
                <w:rFonts w:ascii="Times New Roman" w:hAnsi="Times New Roman" w:cs="Times New Roman"/>
                <w:b/>
                <w:sz w:val="24"/>
                <w:szCs w:val="24"/>
                <w:lang w:eastAsia="en-US"/>
              </w:rPr>
            </w:pPr>
            <w:r>
              <w:rPr>
                <w:rFonts w:cstheme="majorHAnsi"/>
                <w:b/>
                <w:sz w:val="24"/>
                <w:szCs w:val="24"/>
              </w:rPr>
              <w:t xml:space="preserve">Discuss and agree changes to the website.  </w:t>
            </w:r>
            <w:r w:rsidRPr="00FA7298">
              <w:rPr>
                <w:rFonts w:cstheme="majorHAnsi"/>
                <w:sz w:val="24"/>
                <w:szCs w:val="24"/>
              </w:rPr>
              <w:t>Cllrs discussed the website and the changes that they would like.  It was agreed to add Cllr. Minney phone number, and to add the boundary map once the boundary changes have been made.</w:t>
            </w:r>
            <w:r>
              <w:rPr>
                <w:rFonts w:cstheme="majorHAnsi"/>
                <w:b/>
                <w:sz w:val="24"/>
                <w:szCs w:val="24"/>
              </w:rPr>
              <w:t xml:space="preserve">   </w:t>
            </w:r>
            <w:r w:rsidR="00116232" w:rsidRPr="00116232">
              <w:rPr>
                <w:rFonts w:cstheme="majorHAnsi"/>
                <w:sz w:val="24"/>
                <w:szCs w:val="24"/>
              </w:rPr>
              <w:t>The clerk will add which area each councillor covers</w:t>
            </w:r>
            <w:r w:rsidR="00116232">
              <w:rPr>
                <w:rFonts w:cstheme="majorHAnsi"/>
                <w:b/>
                <w:sz w:val="24"/>
                <w:szCs w:val="24"/>
              </w:rPr>
              <w:t xml:space="preserve">.  </w:t>
            </w:r>
            <w:r w:rsidRPr="00FA7298">
              <w:rPr>
                <w:rFonts w:cstheme="majorHAnsi"/>
                <w:sz w:val="24"/>
                <w:szCs w:val="24"/>
              </w:rPr>
              <w:t>It was agreed to advertise in the Honeycomb, and the two parish news emails for someone to help re-design the website.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p w:rsidR="00116232" w:rsidRDefault="00116232">
            <w:pPr>
              <w:spacing w:after="120" w:line="252" w:lineRule="auto"/>
              <w:rPr>
                <w:lang w:eastAsia="en-US"/>
              </w:rPr>
            </w:pPr>
          </w:p>
          <w:p w:rsidR="00116232" w:rsidRDefault="00116232">
            <w:pPr>
              <w:spacing w:after="120" w:line="252" w:lineRule="auto"/>
              <w:rPr>
                <w:lang w:eastAsia="en-US"/>
              </w:rPr>
            </w:pPr>
            <w:r>
              <w:rPr>
                <w:lang w:eastAsia="en-US"/>
              </w:rPr>
              <w:t>clerk</w:t>
            </w: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13</w:t>
            </w:r>
          </w:p>
        </w:tc>
        <w:tc>
          <w:tcPr>
            <w:tcW w:w="7765" w:type="dxa"/>
            <w:tcBorders>
              <w:top w:val="single" w:sz="4" w:space="0" w:color="auto"/>
              <w:left w:val="single" w:sz="4" w:space="0" w:color="auto"/>
              <w:bottom w:val="single" w:sz="4" w:space="0" w:color="auto"/>
              <w:right w:val="single" w:sz="4" w:space="0" w:color="auto"/>
            </w:tcBorders>
          </w:tcPr>
          <w:p w:rsidR="00906FAC" w:rsidRDefault="00FA7298" w:rsidP="00723AD9">
            <w:pPr>
              <w:pStyle w:val="p3"/>
              <w:spacing w:before="0" w:beforeAutospacing="0" w:after="0" w:afterAutospacing="0" w:line="256" w:lineRule="auto"/>
              <w:jc w:val="both"/>
              <w:rPr>
                <w:rFonts w:ascii="Times New Roman" w:hAnsi="Times New Roman" w:cs="Times New Roman"/>
                <w:b/>
                <w:sz w:val="24"/>
                <w:szCs w:val="24"/>
                <w:lang w:eastAsia="en-US"/>
              </w:rPr>
            </w:pPr>
            <w:r>
              <w:rPr>
                <w:b/>
                <w:sz w:val="24"/>
                <w:szCs w:val="24"/>
              </w:rPr>
              <w:t xml:space="preserve">Annual Parish Meeting in May.  </w:t>
            </w:r>
            <w:r w:rsidR="00116232" w:rsidRPr="00116232">
              <w:rPr>
                <w:sz w:val="24"/>
                <w:szCs w:val="24"/>
              </w:rPr>
              <w:t>Cllrs discussed the two annual AGMs and</w:t>
            </w:r>
            <w:r w:rsidR="00116232">
              <w:rPr>
                <w:b/>
                <w:sz w:val="24"/>
                <w:szCs w:val="24"/>
              </w:rPr>
              <w:t xml:space="preserve"> </w:t>
            </w:r>
            <w:r w:rsidR="00116232">
              <w:rPr>
                <w:sz w:val="24"/>
                <w:szCs w:val="24"/>
              </w:rPr>
              <w:t>agreed</w:t>
            </w:r>
            <w:r>
              <w:rPr>
                <w:sz w:val="24"/>
                <w:szCs w:val="24"/>
              </w:rPr>
              <w:t xml:space="preserve"> to hold the Annual Parish Meeting followed by the Annual Parish Council AGM and Parish Council meeting on the 15</w:t>
            </w:r>
            <w:r w:rsidRPr="00FA7298">
              <w:rPr>
                <w:sz w:val="24"/>
                <w:szCs w:val="24"/>
                <w:vertAlign w:val="superscript"/>
              </w:rPr>
              <w:t>th</w:t>
            </w:r>
            <w:r w:rsidR="00116232">
              <w:rPr>
                <w:sz w:val="24"/>
                <w:szCs w:val="24"/>
              </w:rPr>
              <w:t xml:space="preserve"> May.  It will follow the same format as last year.</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p w:rsidR="00906FAC" w:rsidRDefault="00906FAC">
            <w:pPr>
              <w:spacing w:after="120" w:line="252" w:lineRule="auto"/>
              <w:rPr>
                <w:lang w:eastAsia="en-US"/>
              </w:rPr>
            </w:pPr>
          </w:p>
        </w:tc>
      </w:tr>
      <w:tr w:rsidR="00906FAC" w:rsidTr="00906FAC">
        <w:tc>
          <w:tcPr>
            <w:tcW w:w="562" w:type="dxa"/>
            <w:tcBorders>
              <w:top w:val="single" w:sz="4" w:space="0" w:color="auto"/>
              <w:left w:val="single" w:sz="4" w:space="0" w:color="auto"/>
              <w:bottom w:val="single" w:sz="4" w:space="0" w:color="auto"/>
              <w:right w:val="single" w:sz="4" w:space="0" w:color="auto"/>
            </w:tcBorders>
            <w:hideMark/>
          </w:tcPr>
          <w:p w:rsidR="00906FAC" w:rsidRDefault="00906FAC">
            <w:pPr>
              <w:spacing w:after="120" w:line="252" w:lineRule="auto"/>
              <w:rPr>
                <w:lang w:eastAsia="en-US"/>
              </w:rPr>
            </w:pPr>
            <w:r>
              <w:rPr>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906FAC" w:rsidRPr="00116232" w:rsidRDefault="008F62DC" w:rsidP="00723AD9">
            <w:pPr>
              <w:jc w:val="both"/>
              <w:rPr>
                <w:rFonts w:cstheme="majorHAnsi"/>
                <w:b/>
              </w:rPr>
            </w:pPr>
            <w:r w:rsidRPr="008F62DC">
              <w:rPr>
                <w:rFonts w:cstheme="majorHAnsi"/>
                <w:b/>
              </w:rPr>
              <w:t xml:space="preserve">Reports on meetings and events. </w:t>
            </w:r>
            <w:r>
              <w:rPr>
                <w:rFonts w:cstheme="majorHAnsi"/>
                <w:b/>
              </w:rPr>
              <w:t>None</w:t>
            </w:r>
          </w:p>
        </w:tc>
        <w:tc>
          <w:tcPr>
            <w:tcW w:w="1558" w:type="dxa"/>
            <w:tcBorders>
              <w:top w:val="single" w:sz="4" w:space="0" w:color="auto"/>
              <w:left w:val="single" w:sz="4" w:space="0" w:color="auto"/>
              <w:bottom w:val="single" w:sz="4" w:space="0" w:color="auto"/>
              <w:right w:val="single" w:sz="4" w:space="0" w:color="auto"/>
            </w:tcBorders>
          </w:tcPr>
          <w:p w:rsidR="00906FAC" w:rsidRDefault="00906FAC">
            <w:pPr>
              <w:spacing w:after="120" w:line="252" w:lineRule="auto"/>
              <w:rPr>
                <w:lang w:eastAsia="en-US"/>
              </w:rPr>
            </w:pPr>
          </w:p>
        </w:tc>
      </w:tr>
      <w:tr w:rsidR="00FA7298" w:rsidTr="00906FAC">
        <w:tc>
          <w:tcPr>
            <w:tcW w:w="562" w:type="dxa"/>
            <w:tcBorders>
              <w:top w:val="single" w:sz="4" w:space="0" w:color="auto"/>
              <w:left w:val="single" w:sz="4" w:space="0" w:color="auto"/>
              <w:bottom w:val="single" w:sz="4" w:space="0" w:color="auto"/>
              <w:right w:val="single" w:sz="4" w:space="0" w:color="auto"/>
            </w:tcBorders>
          </w:tcPr>
          <w:p w:rsidR="00FA7298" w:rsidRDefault="00116232">
            <w:pPr>
              <w:spacing w:after="120" w:line="252" w:lineRule="auto"/>
              <w:rPr>
                <w:lang w:eastAsia="en-US"/>
              </w:rPr>
            </w:pPr>
            <w:r>
              <w:rPr>
                <w:lang w:eastAsia="en-US"/>
              </w:rPr>
              <w:t>15</w:t>
            </w:r>
          </w:p>
        </w:tc>
        <w:tc>
          <w:tcPr>
            <w:tcW w:w="7765" w:type="dxa"/>
            <w:tcBorders>
              <w:top w:val="single" w:sz="4" w:space="0" w:color="auto"/>
              <w:left w:val="single" w:sz="4" w:space="0" w:color="auto"/>
              <w:bottom w:val="single" w:sz="4" w:space="0" w:color="auto"/>
              <w:right w:val="single" w:sz="4" w:space="0" w:color="auto"/>
            </w:tcBorders>
          </w:tcPr>
          <w:p w:rsidR="00FA7298" w:rsidRPr="00116232" w:rsidRDefault="008F62DC" w:rsidP="00723AD9">
            <w:pPr>
              <w:jc w:val="both"/>
            </w:pPr>
            <w:r w:rsidRPr="008F62DC">
              <w:rPr>
                <w:rFonts w:cstheme="minorHAnsi"/>
                <w:b/>
              </w:rPr>
              <w:t>Clerks Report:</w:t>
            </w:r>
            <w:r w:rsidRPr="008F62DC">
              <w:rPr>
                <w:rFonts w:cstheme="minorHAnsi"/>
              </w:rPr>
              <w:t xml:space="preserve"> - None</w:t>
            </w:r>
          </w:p>
        </w:tc>
        <w:tc>
          <w:tcPr>
            <w:tcW w:w="1558" w:type="dxa"/>
            <w:tcBorders>
              <w:top w:val="single" w:sz="4" w:space="0" w:color="auto"/>
              <w:left w:val="single" w:sz="4" w:space="0" w:color="auto"/>
              <w:bottom w:val="single" w:sz="4" w:space="0" w:color="auto"/>
              <w:right w:val="single" w:sz="4" w:space="0" w:color="auto"/>
            </w:tcBorders>
          </w:tcPr>
          <w:p w:rsidR="00FA7298" w:rsidRDefault="00FA7298">
            <w:pPr>
              <w:spacing w:after="120" w:line="252" w:lineRule="auto"/>
              <w:rPr>
                <w:lang w:eastAsia="en-US"/>
              </w:rPr>
            </w:pPr>
          </w:p>
        </w:tc>
      </w:tr>
      <w:tr w:rsidR="00FA7298" w:rsidTr="00906FAC">
        <w:tc>
          <w:tcPr>
            <w:tcW w:w="562" w:type="dxa"/>
            <w:tcBorders>
              <w:top w:val="single" w:sz="4" w:space="0" w:color="auto"/>
              <w:left w:val="single" w:sz="4" w:space="0" w:color="auto"/>
              <w:bottom w:val="single" w:sz="4" w:space="0" w:color="auto"/>
              <w:right w:val="single" w:sz="4" w:space="0" w:color="auto"/>
            </w:tcBorders>
          </w:tcPr>
          <w:p w:rsidR="00FA7298" w:rsidRDefault="00116232">
            <w:pPr>
              <w:spacing w:after="120" w:line="252" w:lineRule="auto"/>
              <w:rPr>
                <w:lang w:eastAsia="en-US"/>
              </w:rPr>
            </w:pPr>
            <w:r>
              <w:rPr>
                <w:lang w:eastAsia="en-US"/>
              </w:rPr>
              <w:t>16</w:t>
            </w:r>
          </w:p>
        </w:tc>
        <w:tc>
          <w:tcPr>
            <w:tcW w:w="7765" w:type="dxa"/>
            <w:tcBorders>
              <w:top w:val="single" w:sz="4" w:space="0" w:color="auto"/>
              <w:left w:val="single" w:sz="4" w:space="0" w:color="auto"/>
              <w:bottom w:val="single" w:sz="4" w:space="0" w:color="auto"/>
              <w:right w:val="single" w:sz="4" w:space="0" w:color="auto"/>
            </w:tcBorders>
          </w:tcPr>
          <w:p w:rsidR="00FA7298" w:rsidRDefault="00116232" w:rsidP="00723AD9">
            <w:pPr>
              <w:pStyle w:val="PlainText"/>
              <w:spacing w:after="12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AOB.  </w:t>
            </w:r>
            <w:r w:rsidRPr="00116232">
              <w:rPr>
                <w:rFonts w:ascii="Times New Roman" w:hAnsi="Times New Roman" w:cs="Times New Roman"/>
                <w:sz w:val="24"/>
                <w:szCs w:val="24"/>
              </w:rPr>
              <w:t xml:space="preserve">Gigaclear have said that it is not commercially viable to cover Nettleton Parish.  </w:t>
            </w:r>
            <w:r>
              <w:rPr>
                <w:rFonts w:ascii="Times New Roman" w:hAnsi="Times New Roman" w:cs="Times New Roman"/>
                <w:sz w:val="24"/>
                <w:szCs w:val="24"/>
              </w:rPr>
              <w:t xml:space="preserve">If a group of </w:t>
            </w:r>
            <w:r w:rsidR="002363B2">
              <w:rPr>
                <w:rFonts w:ascii="Times New Roman" w:hAnsi="Times New Roman" w:cs="Times New Roman"/>
                <w:sz w:val="24"/>
                <w:szCs w:val="24"/>
              </w:rPr>
              <w:t>residents wish</w:t>
            </w:r>
            <w:r>
              <w:rPr>
                <w:rFonts w:ascii="Times New Roman" w:hAnsi="Times New Roman" w:cs="Times New Roman"/>
                <w:sz w:val="24"/>
                <w:szCs w:val="24"/>
              </w:rPr>
              <w:t xml:space="preserve"> to have fibre optics to their home they can contact </w:t>
            </w:r>
            <w:r w:rsidRPr="00116232">
              <w:rPr>
                <w:rFonts w:ascii="Times New Roman" w:hAnsi="Times New Roman" w:cs="Times New Roman"/>
                <w:sz w:val="24"/>
                <w:szCs w:val="24"/>
              </w:rPr>
              <w:t xml:space="preserve">Graham </w:t>
            </w:r>
            <w:proofErr w:type="spellStart"/>
            <w:r w:rsidRPr="00116232">
              <w:rPr>
                <w:rFonts w:ascii="Times New Roman" w:hAnsi="Times New Roman" w:cs="Times New Roman"/>
                <w:sz w:val="24"/>
                <w:szCs w:val="24"/>
              </w:rPr>
              <w:t>Huster</w:t>
            </w:r>
            <w:proofErr w:type="spellEnd"/>
            <w:r w:rsidRPr="00116232">
              <w:rPr>
                <w:rFonts w:ascii="Times New Roman" w:hAnsi="Times New Roman" w:cs="Times New Roman"/>
                <w:sz w:val="24"/>
                <w:szCs w:val="24"/>
              </w:rPr>
              <w:t xml:space="preserve"> at W. C.</w:t>
            </w:r>
            <w:r>
              <w:rPr>
                <w:rFonts w:ascii="Times New Roman" w:hAnsi="Times New Roman" w:cs="Times New Roman"/>
                <w:b/>
                <w:sz w:val="24"/>
                <w:szCs w:val="24"/>
              </w:rPr>
              <w:t xml:space="preserve"> </w:t>
            </w:r>
            <w:r w:rsidRPr="00116232">
              <w:rPr>
                <w:rFonts w:ascii="Times New Roman" w:hAnsi="Times New Roman" w:cs="Times New Roman"/>
                <w:sz w:val="24"/>
                <w:szCs w:val="24"/>
              </w:rPr>
              <w:t>to get a voucher for a grant to help with the costs.  It was agreed to also ask the two parish emails to pass on this information.</w:t>
            </w:r>
          </w:p>
        </w:tc>
        <w:tc>
          <w:tcPr>
            <w:tcW w:w="1558" w:type="dxa"/>
            <w:tcBorders>
              <w:top w:val="single" w:sz="4" w:space="0" w:color="auto"/>
              <w:left w:val="single" w:sz="4" w:space="0" w:color="auto"/>
              <w:bottom w:val="single" w:sz="4" w:space="0" w:color="auto"/>
              <w:right w:val="single" w:sz="4" w:space="0" w:color="auto"/>
            </w:tcBorders>
          </w:tcPr>
          <w:p w:rsidR="00FA7298" w:rsidRDefault="00FA7298">
            <w:pPr>
              <w:spacing w:after="120" w:line="252" w:lineRule="auto"/>
              <w:rPr>
                <w:lang w:eastAsia="en-US"/>
              </w:rPr>
            </w:pPr>
          </w:p>
        </w:tc>
      </w:tr>
      <w:tr w:rsidR="00116232" w:rsidTr="00906FAC">
        <w:tc>
          <w:tcPr>
            <w:tcW w:w="562" w:type="dxa"/>
            <w:tcBorders>
              <w:top w:val="single" w:sz="4" w:space="0" w:color="auto"/>
              <w:left w:val="single" w:sz="4" w:space="0" w:color="auto"/>
              <w:bottom w:val="single" w:sz="4" w:space="0" w:color="auto"/>
              <w:right w:val="single" w:sz="4" w:space="0" w:color="auto"/>
            </w:tcBorders>
          </w:tcPr>
          <w:p w:rsidR="00116232" w:rsidRDefault="00116232">
            <w:pPr>
              <w:spacing w:after="120" w:line="252" w:lineRule="auto"/>
              <w:rPr>
                <w:lang w:eastAsia="en-US"/>
              </w:rPr>
            </w:pPr>
            <w:r>
              <w:rPr>
                <w:lang w:eastAsia="en-US"/>
              </w:rPr>
              <w:t>17</w:t>
            </w:r>
          </w:p>
        </w:tc>
        <w:tc>
          <w:tcPr>
            <w:tcW w:w="7765" w:type="dxa"/>
            <w:tcBorders>
              <w:top w:val="single" w:sz="4" w:space="0" w:color="auto"/>
              <w:left w:val="single" w:sz="4" w:space="0" w:color="auto"/>
              <w:bottom w:val="single" w:sz="4" w:space="0" w:color="auto"/>
              <w:right w:val="single" w:sz="4" w:space="0" w:color="auto"/>
            </w:tcBorders>
          </w:tcPr>
          <w:p w:rsidR="00116232" w:rsidRDefault="00116232" w:rsidP="00DF0831">
            <w:pPr>
              <w:pStyle w:val="PlainText"/>
              <w:spacing w:after="120" w:line="256" w:lineRule="auto"/>
              <w:rPr>
                <w:rFonts w:ascii="Times New Roman" w:hAnsi="Times New Roman" w:cs="Times New Roman"/>
                <w:b/>
                <w:sz w:val="24"/>
                <w:szCs w:val="24"/>
              </w:rPr>
            </w:pPr>
            <w:r>
              <w:rPr>
                <w:rFonts w:ascii="Times New Roman" w:hAnsi="Times New Roman" w:cs="Times New Roman"/>
                <w:b/>
                <w:sz w:val="24"/>
                <w:szCs w:val="24"/>
              </w:rPr>
              <w:t>Date of next meeting</w:t>
            </w:r>
            <w:r w:rsidR="00DF0831">
              <w:rPr>
                <w:rFonts w:ascii="Times New Roman" w:hAnsi="Times New Roman" w:cs="Times New Roman"/>
                <w:sz w:val="24"/>
                <w:szCs w:val="24"/>
              </w:rPr>
              <w:t>.  17</w:t>
            </w:r>
            <w:r w:rsidRPr="00FA7298">
              <w:rPr>
                <w:rFonts w:ascii="Times New Roman" w:hAnsi="Times New Roman" w:cs="Times New Roman"/>
                <w:sz w:val="24"/>
                <w:szCs w:val="24"/>
                <w:vertAlign w:val="superscript"/>
              </w:rPr>
              <w:t>th</w:t>
            </w:r>
            <w:r w:rsidR="00DF0831">
              <w:rPr>
                <w:rFonts w:ascii="Times New Roman" w:hAnsi="Times New Roman" w:cs="Times New Roman"/>
                <w:sz w:val="24"/>
                <w:szCs w:val="24"/>
                <w:vertAlign w:val="superscript"/>
              </w:rPr>
              <w:t xml:space="preserve"> </w:t>
            </w:r>
            <w:bookmarkStart w:id="0" w:name="_GoBack"/>
            <w:bookmarkEnd w:id="0"/>
            <w:r w:rsidR="00DF0831">
              <w:rPr>
                <w:rFonts w:ascii="Times New Roman" w:hAnsi="Times New Roman" w:cs="Times New Roman"/>
                <w:sz w:val="24"/>
                <w:szCs w:val="24"/>
              </w:rPr>
              <w:t>April</w:t>
            </w:r>
            <w:r>
              <w:rPr>
                <w:rFonts w:ascii="Times New Roman" w:hAnsi="Times New Roman" w:cs="Times New Roman"/>
                <w:sz w:val="24"/>
                <w:szCs w:val="24"/>
              </w:rPr>
              <w:t xml:space="preserve">  7.00 at The Farm Shop Burton</w:t>
            </w:r>
          </w:p>
        </w:tc>
        <w:tc>
          <w:tcPr>
            <w:tcW w:w="1558" w:type="dxa"/>
            <w:tcBorders>
              <w:top w:val="single" w:sz="4" w:space="0" w:color="auto"/>
              <w:left w:val="single" w:sz="4" w:space="0" w:color="auto"/>
              <w:bottom w:val="single" w:sz="4" w:space="0" w:color="auto"/>
              <w:right w:val="single" w:sz="4" w:space="0" w:color="auto"/>
            </w:tcBorders>
          </w:tcPr>
          <w:p w:rsidR="00116232" w:rsidRDefault="00116232">
            <w:pPr>
              <w:spacing w:after="120" w:line="252" w:lineRule="auto"/>
              <w:rPr>
                <w:lang w:eastAsia="en-US"/>
              </w:rPr>
            </w:pPr>
          </w:p>
        </w:tc>
      </w:tr>
    </w:tbl>
    <w:p w:rsidR="00906FAC" w:rsidRDefault="00906FAC" w:rsidP="00906FAC"/>
    <w:p w:rsidR="00906FAC" w:rsidRDefault="00906FAC" w:rsidP="00906FAC">
      <w:r>
        <w:t>Meeting closed 8.57 pm</w:t>
      </w:r>
    </w:p>
    <w:p w:rsidR="00906FAC" w:rsidRDefault="00906FAC" w:rsidP="00906FAC">
      <w:pPr>
        <w:shd w:val="clear" w:color="auto" w:fill="FFFFFF"/>
        <w:spacing w:line="252" w:lineRule="auto"/>
      </w:pPr>
      <w:r>
        <w:t xml:space="preserve"> </w:t>
      </w:r>
    </w:p>
    <w:p w:rsidR="00906FAC" w:rsidRDefault="00906FAC" w:rsidP="00906FAC"/>
    <w:p w:rsidR="00906FAC" w:rsidRDefault="00906FAC" w:rsidP="00906FAC"/>
    <w:p w:rsidR="007A10ED" w:rsidRDefault="007A10ED"/>
    <w:sectPr w:rsidR="007A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758AC"/>
    <w:multiLevelType w:val="multilevel"/>
    <w:tmpl w:val="724C678C"/>
    <w:lvl w:ilvl="0">
      <w:start w:val="1"/>
      <w:numFmt w:val="decimal"/>
      <w:lvlText w:val="%1."/>
      <w:lvlJc w:val="left"/>
      <w:pPr>
        <w:ind w:left="644" w:hanging="360"/>
      </w:pPr>
      <w:rPr>
        <w:b/>
      </w:rPr>
    </w:lvl>
    <w:lvl w:ilvl="1">
      <w:start w:val="1"/>
      <w:numFmt w:val="decimal"/>
      <w:isLgl/>
      <w:lvlText w:val="%1.%2"/>
      <w:lvlJc w:val="left"/>
      <w:pPr>
        <w:ind w:left="1185" w:hanging="46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AC"/>
    <w:rsid w:val="00066E56"/>
    <w:rsid w:val="00116232"/>
    <w:rsid w:val="002363B2"/>
    <w:rsid w:val="0066487A"/>
    <w:rsid w:val="00723AD9"/>
    <w:rsid w:val="007A10ED"/>
    <w:rsid w:val="00810202"/>
    <w:rsid w:val="008F62DC"/>
    <w:rsid w:val="00906FAC"/>
    <w:rsid w:val="00DF0831"/>
    <w:rsid w:val="00FA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F130B-B988-42FD-B86A-5973BE81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A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06FAC"/>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FAC"/>
    <w:rPr>
      <w:rFonts w:eastAsia="Times New Roman" w:cstheme="minorHAnsi"/>
      <w:b/>
    </w:rPr>
  </w:style>
  <w:style w:type="paragraph" w:styleId="PlainText">
    <w:name w:val="Plain Text"/>
    <w:basedOn w:val="Normal"/>
    <w:link w:val="PlainTextChar"/>
    <w:uiPriority w:val="99"/>
    <w:unhideWhenUsed/>
    <w:rsid w:val="00906FAC"/>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906FAC"/>
    <w:rPr>
      <w:rFonts w:ascii="Calibri" w:eastAsiaTheme="minorEastAsia" w:hAnsi="Calibri" w:cs="Calibri"/>
    </w:rPr>
  </w:style>
  <w:style w:type="paragraph" w:styleId="NoSpacing">
    <w:name w:val="No Spacing"/>
    <w:uiPriority w:val="1"/>
    <w:qFormat/>
    <w:rsid w:val="00906FA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6FAC"/>
    <w:pPr>
      <w:ind w:left="720"/>
    </w:pPr>
    <w:rPr>
      <w:rFonts w:ascii="Calibri" w:eastAsiaTheme="minorEastAsia" w:hAnsi="Calibri" w:cs="Calibri"/>
      <w:sz w:val="22"/>
      <w:szCs w:val="22"/>
      <w:lang w:eastAsia="en-US"/>
    </w:rPr>
  </w:style>
  <w:style w:type="paragraph" w:customStyle="1" w:styleId="p1">
    <w:name w:val="p1"/>
    <w:basedOn w:val="Normal"/>
    <w:rsid w:val="00906FAC"/>
    <w:rPr>
      <w:rFonts w:ascii=".SF UI Text" w:eastAsiaTheme="minorEastAsia" w:hAnsi=".SF UI Text" w:cs="Calibri"/>
      <w:color w:val="454545"/>
      <w:sz w:val="26"/>
      <w:szCs w:val="26"/>
    </w:rPr>
  </w:style>
  <w:style w:type="paragraph" w:customStyle="1" w:styleId="xmsonormal">
    <w:name w:val="xmsonormal"/>
    <w:basedOn w:val="Normal"/>
    <w:rsid w:val="00906FAC"/>
    <w:rPr>
      <w:rFonts w:ascii="Calibri" w:eastAsiaTheme="minorEastAsia" w:hAnsi="Calibri" w:cs="Calibri"/>
      <w:sz w:val="22"/>
      <w:szCs w:val="22"/>
    </w:rPr>
  </w:style>
  <w:style w:type="paragraph" w:customStyle="1" w:styleId="p3">
    <w:name w:val="p3"/>
    <w:basedOn w:val="Normal"/>
    <w:rsid w:val="00906FAC"/>
    <w:pPr>
      <w:spacing w:before="100" w:beforeAutospacing="1" w:after="100" w:afterAutospacing="1"/>
    </w:pPr>
    <w:rPr>
      <w:rFonts w:ascii="Calibri" w:eastAsiaTheme="minorEastAsia" w:hAnsi="Calibri" w:cs="Calibri"/>
      <w:sz w:val="22"/>
      <w:szCs w:val="22"/>
    </w:rPr>
  </w:style>
  <w:style w:type="character" w:customStyle="1" w:styleId="s1">
    <w:name w:val="s1"/>
    <w:basedOn w:val="DefaultParagraphFont"/>
    <w:rsid w:val="00906FAC"/>
    <w:rPr>
      <w:rFonts w:ascii=".SFUIText-Regular" w:hAnsi=".SFUIText-Regular" w:hint="default"/>
      <w:b w:val="0"/>
      <w:bCs w:val="0"/>
      <w:i w:val="0"/>
      <w:iCs w:val="0"/>
      <w:sz w:val="34"/>
      <w:szCs w:val="34"/>
    </w:rPr>
  </w:style>
  <w:style w:type="character" w:customStyle="1" w:styleId="s2">
    <w:name w:val="s2"/>
    <w:basedOn w:val="DefaultParagraphFont"/>
    <w:rsid w:val="00906FAC"/>
  </w:style>
  <w:style w:type="character" w:customStyle="1" w:styleId="apple-converted-space">
    <w:name w:val="apple-converted-space"/>
    <w:basedOn w:val="DefaultParagraphFont"/>
    <w:rsid w:val="00906FAC"/>
  </w:style>
  <w:style w:type="character" w:customStyle="1" w:styleId="s3">
    <w:name w:val="s3"/>
    <w:basedOn w:val="DefaultParagraphFont"/>
    <w:rsid w:val="0090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1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7</cp:revision>
  <dcterms:created xsi:type="dcterms:W3CDTF">2023-04-13T14:55:00Z</dcterms:created>
  <dcterms:modified xsi:type="dcterms:W3CDTF">2023-06-15T15:23:00Z</dcterms:modified>
</cp:coreProperties>
</file>